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EEB2" w14:textId="77777777" w:rsidR="0013538E" w:rsidRPr="009C5215" w:rsidRDefault="0013538E" w:rsidP="0013538E">
      <w:pPr>
        <w:adjustRightInd w:val="0"/>
        <w:snapToGrid w:val="0"/>
        <w:spacing w:line="20" w:lineRule="exact"/>
        <w:ind w:rightChars="-150" w:right="-315"/>
        <w:jc w:val="center"/>
        <w:rPr>
          <w:rFonts w:ascii="华文仿宋" w:eastAsia="华文仿宋" w:hAnsi="华文仿宋"/>
          <w:b/>
          <w:color w:val="FF0000"/>
          <w:spacing w:val="200"/>
          <w:sz w:val="84"/>
          <w:szCs w:val="84"/>
        </w:rPr>
      </w:pPr>
    </w:p>
    <w:p w14:paraId="26F51DFF" w14:textId="77777777" w:rsidR="00A26617" w:rsidRPr="009C5215" w:rsidRDefault="00A26617" w:rsidP="00A26617">
      <w:pPr>
        <w:adjustRightInd w:val="0"/>
        <w:snapToGrid w:val="0"/>
        <w:spacing w:line="20" w:lineRule="exact"/>
        <w:ind w:rightChars="-150" w:right="-315"/>
        <w:jc w:val="center"/>
        <w:rPr>
          <w:rFonts w:ascii="华文仿宋" w:eastAsia="华文仿宋" w:hAnsi="华文仿宋"/>
          <w:b/>
          <w:color w:val="FF0000"/>
          <w:spacing w:val="200"/>
          <w:sz w:val="84"/>
          <w:szCs w:val="84"/>
        </w:rPr>
      </w:pPr>
    </w:p>
    <w:p w14:paraId="248C98BA" w14:textId="77777777" w:rsidR="00A53F77" w:rsidRPr="00E73E64" w:rsidRDefault="00766E82" w:rsidP="00E73E64">
      <w:pPr>
        <w:adjustRightInd w:val="0"/>
        <w:snapToGrid w:val="0"/>
        <w:ind w:rightChars="-150" w:right="-315"/>
        <w:jc w:val="center"/>
        <w:rPr>
          <w:rFonts w:ascii="方正小标宋简体" w:eastAsia="方正小标宋简体" w:hAnsi="方正小标宋简体"/>
          <w:color w:val="FF0000"/>
          <w:spacing w:val="45"/>
          <w:sz w:val="72"/>
          <w:szCs w:val="72"/>
        </w:rPr>
      </w:pPr>
      <w:r w:rsidRPr="009C5215">
        <w:rPr>
          <w:rFonts w:ascii="华文仿宋" w:eastAsia="华文仿宋" w:hAnsi="华文仿宋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03DC8C" wp14:editId="5C30A426">
                <wp:simplePos x="0" y="0"/>
                <wp:positionH relativeFrom="column">
                  <wp:posOffset>55880</wp:posOffset>
                </wp:positionH>
                <wp:positionV relativeFrom="paragraph">
                  <wp:posOffset>649163</wp:posOffset>
                </wp:positionV>
                <wp:extent cx="5976620" cy="0"/>
                <wp:effectExtent l="0" t="19050" r="43180" b="3810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1CF9D" id="Line 4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1.1pt" to="4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" strokecolor="red" strokeweight="4.5pt">
                <v:stroke linestyle="thickThin"/>
              </v:line>
            </w:pict>
          </mc:Fallback>
        </mc:AlternateContent>
      </w:r>
      <w:r w:rsidR="00A53F77" w:rsidRPr="007F4099">
        <w:rPr>
          <w:rFonts w:ascii="方正小标宋简体" w:eastAsia="方正小标宋简体" w:hAnsi="方正小标宋简体" w:hint="eastAsia"/>
          <w:color w:val="FF0000"/>
          <w:spacing w:val="300"/>
          <w:kern w:val="0"/>
          <w:sz w:val="72"/>
          <w:szCs w:val="72"/>
          <w:fitText w:val="8640" w:id="-1777166592"/>
        </w:rPr>
        <w:t>中国电力科技</w:t>
      </w:r>
      <w:r w:rsidR="00A53F77" w:rsidRPr="007F4099">
        <w:rPr>
          <w:rFonts w:ascii="方正小标宋简体" w:eastAsia="方正小标宋简体" w:hAnsi="方正小标宋简体"/>
          <w:color w:val="FF0000"/>
          <w:kern w:val="0"/>
          <w:sz w:val="72"/>
          <w:szCs w:val="72"/>
          <w:fitText w:val="8640" w:id="-1777166592"/>
        </w:rPr>
        <w:t>网</w:t>
      </w:r>
    </w:p>
    <w:p w14:paraId="40CBF049" w14:textId="77777777" w:rsidR="00A53F77" w:rsidRPr="009C5215" w:rsidRDefault="00C47F6C" w:rsidP="00E91933">
      <w:pPr>
        <w:spacing w:line="140" w:lineRule="atLeast"/>
        <w:rPr>
          <w:rFonts w:ascii="华文仿宋" w:eastAsia="华文仿宋" w:hAnsi="华文仿宋"/>
          <w:sz w:val="32"/>
          <w:szCs w:val="32"/>
        </w:rPr>
      </w:pPr>
      <w:bookmarkStart w:id="0" w:name="紧急程度"/>
      <w:bookmarkStart w:id="1" w:name="密级"/>
      <w:r>
        <w:rPr>
          <w:rFonts w:ascii="黑体" w:eastAsia="黑体" w:hint="eastAsia"/>
          <w:sz w:val="32"/>
        </w:rPr>
        <w:t>加 急</w:t>
      </w:r>
      <w:bookmarkEnd w:id="0"/>
      <w:bookmarkEnd w:id="1"/>
      <w:r w:rsidR="009C5215" w:rsidRPr="009C5215">
        <w:rPr>
          <w:rFonts w:ascii="华文仿宋" w:eastAsia="华文仿宋" w:hAnsi="华文仿宋"/>
          <w:sz w:val="32"/>
          <w:szCs w:val="32"/>
        </w:rPr>
        <w:t xml:space="preserve">   </w:t>
      </w:r>
      <w:r w:rsidR="00A53F77" w:rsidRPr="009C5215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9C5215" w:rsidRPr="009C5215">
        <w:rPr>
          <w:rFonts w:ascii="华文仿宋" w:eastAsia="华文仿宋" w:hAnsi="华文仿宋"/>
          <w:sz w:val="32"/>
          <w:szCs w:val="32"/>
        </w:rPr>
        <w:t xml:space="preserve">                         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 w:rsidR="00AE532A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   </w:t>
      </w:r>
      <w:r w:rsidR="00A53F77" w:rsidRPr="009C5215">
        <w:rPr>
          <w:rFonts w:ascii="仿宋_GB2312" w:eastAsia="仿宋_GB2312" w:hint="eastAsia"/>
          <w:sz w:val="32"/>
        </w:rPr>
        <w:t>科技学</w:t>
      </w:r>
      <w:r w:rsidR="007F4099">
        <w:rPr>
          <w:rFonts w:ascii="仿宋_GB2312" w:eastAsia="仿宋_GB2312" w:hint="eastAsia"/>
          <w:sz w:val="32"/>
        </w:rPr>
        <w:t>〔2021〕</w:t>
      </w:r>
      <w:r w:rsidR="00850553" w:rsidRPr="009C5215">
        <w:rPr>
          <w:rFonts w:ascii="仿宋_GB2312" w:eastAsia="仿宋_GB2312"/>
          <w:sz w:val="32"/>
        </w:rPr>
        <w:t>09</w:t>
      </w:r>
      <w:r w:rsidR="00A53F77" w:rsidRPr="009C5215">
        <w:rPr>
          <w:rFonts w:ascii="仿宋_GB2312" w:eastAsia="仿宋_GB2312" w:hint="eastAsia"/>
          <w:sz w:val="32"/>
        </w:rPr>
        <w:t>号</w:t>
      </w:r>
      <w:r w:rsidR="00A53F77" w:rsidRPr="009C5215">
        <w:rPr>
          <w:rFonts w:ascii="华文仿宋" w:eastAsia="华文仿宋" w:hAnsi="华文仿宋" w:cs="仿宋_GB2312" w:hint="eastAsia"/>
          <w:sz w:val="32"/>
          <w:szCs w:val="32"/>
        </w:rPr>
        <w:t xml:space="preserve">  </w:t>
      </w:r>
    </w:p>
    <w:p w14:paraId="6ACDFCC1" w14:textId="77777777" w:rsidR="009C5215" w:rsidRDefault="00177138" w:rsidP="00E91933">
      <w:pPr>
        <w:tabs>
          <w:tab w:val="left" w:pos="8647"/>
        </w:tabs>
        <w:spacing w:beforeLines="100" w:before="240" w:afterLines="100" w:after="240" w:line="440" w:lineRule="exact"/>
        <w:ind w:leftChars="-67" w:left="154" w:hangingChars="67" w:hanging="295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C5215">
        <w:rPr>
          <w:rFonts w:ascii="方正小标宋简体" w:eastAsia="方正小标宋简体" w:hAnsi="宋体" w:hint="eastAsia"/>
          <w:bCs/>
          <w:sz w:val="44"/>
          <w:szCs w:val="44"/>
        </w:rPr>
        <w:t>关于召开</w:t>
      </w:r>
      <w:r w:rsidR="00547D00">
        <w:rPr>
          <w:rFonts w:ascii="方正小标宋简体" w:eastAsia="方正小标宋简体" w:hAnsi="宋体" w:hint="eastAsia"/>
          <w:bCs/>
          <w:sz w:val="44"/>
          <w:szCs w:val="44"/>
        </w:rPr>
        <w:t>第一届</w:t>
      </w:r>
      <w:r w:rsidR="00055FC4" w:rsidRPr="009C5215">
        <w:rPr>
          <w:rFonts w:ascii="方正小标宋简体" w:eastAsia="方正小标宋简体" w:hAnsi="宋体" w:hint="eastAsia"/>
          <w:bCs/>
          <w:sz w:val="44"/>
          <w:szCs w:val="44"/>
        </w:rPr>
        <w:t>煤电机组深度调峰</w:t>
      </w:r>
    </w:p>
    <w:p w14:paraId="7B6668F4" w14:textId="77777777" w:rsidR="00A53F77" w:rsidRPr="009C5215" w:rsidRDefault="00055FC4" w:rsidP="00E91933">
      <w:pPr>
        <w:tabs>
          <w:tab w:val="left" w:pos="8647"/>
        </w:tabs>
        <w:spacing w:beforeLines="100" w:before="240" w:afterLines="100" w:after="240" w:line="440" w:lineRule="exact"/>
        <w:ind w:leftChars="-67" w:left="154" w:hangingChars="67" w:hanging="295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C5215">
        <w:rPr>
          <w:rFonts w:ascii="方正小标宋简体" w:eastAsia="方正小标宋简体" w:hAnsi="宋体" w:hint="eastAsia"/>
          <w:bCs/>
          <w:sz w:val="44"/>
          <w:szCs w:val="44"/>
        </w:rPr>
        <w:t>灵活性技术改造交流会</w:t>
      </w:r>
      <w:r w:rsidR="00177138" w:rsidRPr="009C5215">
        <w:rPr>
          <w:rFonts w:ascii="方正小标宋简体" w:eastAsia="方正小标宋简体" w:hAnsi="宋体" w:hint="eastAsia"/>
          <w:bCs/>
          <w:sz w:val="44"/>
          <w:szCs w:val="44"/>
        </w:rPr>
        <w:t>的</w:t>
      </w:r>
      <w:r w:rsidR="00177138" w:rsidRPr="009C5215">
        <w:rPr>
          <w:rFonts w:ascii="方正小标宋简体" w:eastAsia="方正小标宋简体" w:hAnsi="宋体"/>
          <w:bCs/>
          <w:sz w:val="44"/>
          <w:szCs w:val="44"/>
        </w:rPr>
        <w:t>通知</w:t>
      </w:r>
    </w:p>
    <w:p w14:paraId="22D547C3" w14:textId="77777777" w:rsidR="00C31C14" w:rsidRPr="009C5215" w:rsidRDefault="00A53F77" w:rsidP="009C521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14:paraId="6B2EC5B3" w14:textId="77777777" w:rsidR="004842FC" w:rsidRPr="009C5215" w:rsidRDefault="004842FC" w:rsidP="004842F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4月30日，习近平总书记主持“中共中央政治局就新形势下加强我国生态文明建设集体学习”时指出：</w:t>
      </w:r>
      <w:proofErr w:type="gramStart"/>
      <w:r w:rsidRPr="009C5215">
        <w:rPr>
          <w:rFonts w:ascii="仿宋_GB2312" w:eastAsia="仿宋_GB2312" w:hAnsi="仿宋_GB2312" w:cs="仿宋_GB2312" w:hint="eastAsia"/>
          <w:sz w:val="32"/>
          <w:szCs w:val="32"/>
        </w:rPr>
        <w:t>实现碳达峰</w:t>
      </w:r>
      <w:proofErr w:type="gramEnd"/>
      <w:r w:rsidRPr="009C5215">
        <w:rPr>
          <w:rFonts w:ascii="仿宋_GB2312" w:eastAsia="仿宋_GB2312" w:hAnsi="仿宋_GB2312" w:cs="仿宋_GB2312" w:hint="eastAsia"/>
          <w:sz w:val="32"/>
          <w:szCs w:val="32"/>
        </w:rPr>
        <w:t>、碳中和“各级党委和政府要拿出抓铁有痕、踏石留印的劲头，明确时间表、路线图、施工图，推动经济社会发展建立在资源高效利用和绿色低碳发展的基础之上。”他提出要“构建以新能源为主体的新型电力系统”，这意味着按照“3060”</w:t>
      </w:r>
      <w:proofErr w:type="gramStart"/>
      <w:r w:rsidRPr="009C5215">
        <w:rPr>
          <w:rFonts w:ascii="仿宋_GB2312" w:eastAsia="仿宋_GB2312" w:hAnsi="仿宋_GB2312" w:cs="仿宋_GB2312" w:hint="eastAsia"/>
          <w:sz w:val="32"/>
          <w:szCs w:val="32"/>
        </w:rPr>
        <w:t>双碳目</w:t>
      </w:r>
      <w:proofErr w:type="gramEnd"/>
      <w:r w:rsidRPr="009C5215">
        <w:rPr>
          <w:rFonts w:ascii="仿宋_GB2312" w:eastAsia="仿宋_GB2312" w:hAnsi="仿宋_GB2312" w:cs="仿宋_GB2312" w:hint="eastAsia"/>
          <w:sz w:val="32"/>
          <w:szCs w:val="32"/>
        </w:rPr>
        <w:t>标要求，我国主体电源要从现在11亿千瓦装机容量煤电转化为新能源电力，</w:t>
      </w:r>
      <w:r>
        <w:rPr>
          <w:rFonts w:ascii="仿宋_GB2312" w:eastAsia="仿宋_GB2312" w:hAnsi="仿宋_GB2312" w:cs="仿宋_GB2312" w:hint="eastAsia"/>
          <w:sz w:val="32"/>
          <w:szCs w:val="32"/>
        </w:rPr>
        <w:t>挑战空前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，是实现创新发展，主体电源转变为基础性和调节性电源，并走上低碳之</w:t>
      </w:r>
      <w:proofErr w:type="gramStart"/>
      <w:r w:rsidRPr="009C5215">
        <w:rPr>
          <w:rFonts w:ascii="仿宋_GB2312" w:eastAsia="仿宋_GB2312" w:hAnsi="仿宋_GB2312" w:cs="仿宋_GB2312" w:hint="eastAsia"/>
          <w:sz w:val="32"/>
          <w:szCs w:val="32"/>
        </w:rPr>
        <w:t>路最</w:t>
      </w:r>
      <w:proofErr w:type="gramEnd"/>
      <w:r w:rsidRPr="009C5215">
        <w:rPr>
          <w:rFonts w:ascii="仿宋_GB2312" w:eastAsia="仿宋_GB2312" w:hAnsi="仿宋_GB2312" w:cs="仿宋_GB2312" w:hint="eastAsia"/>
          <w:sz w:val="32"/>
          <w:szCs w:val="32"/>
        </w:rPr>
        <w:t>好机遇。由于“中国将严控煤电项目”，大力发展可再生能源电力，根据我国电力发展规划，2030年可再生的风电和太阳能发电总装机容量将达到12亿千瓦以上，将成为我国最主要电源。但也有“不可控”短板：装机发电能力严重受限于昼夜日照、季节变化、天气阴晴、风力大小等自然气象条件。据报道，2019年在全国非化石能源发电量占比仅为32.6%情况下，风电和光电普遍面临并网难、消纳难、调度难等问题。因此，未来几十年，从煤电为主过渡到以新能源为主体的新型电力系统期间，作为我国电力稳定生产、供应和灵活性调节的“压舱石”，燃煤火电不可能退出电力生产。因此，如何使煤电生产更高效、清洁、低碳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灵活，成为电力部门当前要研究和着手解决的迫切课题。</w:t>
      </w:r>
    </w:p>
    <w:p w14:paraId="7C635744" w14:textId="77777777" w:rsidR="004842FC" w:rsidRPr="009C5215" w:rsidRDefault="004842FC" w:rsidP="004842F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91933"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8850E05" wp14:editId="5377B5A6">
                <wp:simplePos x="0" y="0"/>
                <wp:positionH relativeFrom="column">
                  <wp:posOffset>-38735</wp:posOffset>
                </wp:positionH>
                <wp:positionV relativeFrom="paragraph">
                  <wp:posOffset>746331</wp:posOffset>
                </wp:positionV>
                <wp:extent cx="6137910" cy="46990"/>
                <wp:effectExtent l="0" t="0" r="34290" b="29210"/>
                <wp:wrapNone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46990"/>
                          <a:chOff x="0" y="0"/>
                          <a:chExt cx="9666" cy="74"/>
                        </a:xfrm>
                      </wpg:grpSpPr>
                      <wps:wsp>
                        <wps:cNvPr id="7" name="直线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" y="0"/>
                            <a:ext cx="965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线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74"/>
                            <a:ext cx="96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E63A" id="组合 6" o:spid="_x0000_s1026" style="position:absolute;left:0;text-align:left;margin-left:-3.05pt;margin-top:58.75pt;width:483.3pt;height:3.7pt;z-index:251666944" coordsize="966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">
                <v:line id="直线 20" o:spid="_x0000_s1027" style="position:absolute;flip:y;visibility:visible;mso-wrap-style:square" from="1,0" to="966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zUcUAAADaAAAADwAAAGRycy9kb3ducmV2LnhtbESPS2/CMBCE75X6H6ytxK049AAljUEF&#10;lcet4iXR2zbeJinxOsROSP89roTEcTQz32iSaWdK0VLtCssKBv0IBHFqdcGZgv1u8fwKwnlkjaVl&#10;UvBHDqaTx4cEY20vvKF26zMRIOxiVJB7X8VSujQng65vK+Lg/djaoA+yzqSu8RLgppQvUTSUBgsO&#10;CzlWNM8pPW0bo2DYfqxkc/o9fref48MXL7tzM5gp1Xvq3t9AeOr8PXxrr7WCEfxfCTdAT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uzUcUAAADaAAAADwAAAAAAAAAA&#10;AAAAAAChAgAAZHJzL2Rvd25yZXYueG1sUEsFBgAAAAAEAAQA+QAAAJMDAAAAAA==&#10;" strokecolor="red" strokeweight="1pt"/>
                <v:line id="直线 21" o:spid="_x0000_s1028" style="position:absolute;flip:y;visibility:visible;mso-wrap-style:square" from="0,74" to="9666,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nnLsEAAADaAAAADwAAAGRycy9kb3ducmV2LnhtbERPz2vCMBS+D/wfwhN2m6nC3KxNRQTF&#10;w2BblYK3R/Nsq81LSaJ2//1yGOz48f3OVoPpxJ2cby0rmE4SEMSV1S3XCo6H7cs7CB+QNXaWScEP&#10;eVjlo6cMU20f/E33ItQihrBPUUETQp9K6auGDPqJ7Ykjd7bOYIjQ1VI7fMRw08lZksylwZZjQ4M9&#10;bRqqrsXNKOg+60ux2O22H2Hz9orzU3kpv0qlnsfDegki0BD+xX/uvVYQt8Yr8Qb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ecuwQAAANoAAAAPAAAAAAAAAAAAAAAA&#10;AKECAABkcnMvZG93bnJldi54bWxQSwUGAAAAAAQABAD5AAAAjwMAAAAA&#10;" strokecolor="red" strokeweight="1.5pt"/>
              </v:group>
            </w:pict>
          </mc:Fallback>
        </mc:AlternateConten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最近，许多地方，例如山东</w:t>
      </w:r>
      <w:r w:rsidRPr="009C5215">
        <w:rPr>
          <w:rFonts w:ascii="仿宋_GB2312" w:eastAsia="仿宋_GB2312" w:hAnsi="仿宋_GB2312" w:cs="仿宋_GB2312"/>
          <w:sz w:val="32"/>
          <w:szCs w:val="32"/>
        </w:rPr>
        <w:t>、京津唐、内蒙古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……出台政策和措施，积极推动燃煤火电机组的深度调峰改造。山东省能源局明确：存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量煤电深度调峰要到30%，增量机组要到20%；国家电网华北分部推动京津唐电网火电机组深度调峰改造，网内2021年计划开展20%深度调峰改造机组32台总容量1516万千瓦；内蒙古自治区能源局《关于实施火电灵活性改造促进新能源消纳工作的通知》：启动火电灵活性改造促新能源消</w:t>
      </w:r>
      <w:proofErr w:type="gramStart"/>
      <w:r w:rsidRPr="009C5215">
        <w:rPr>
          <w:rFonts w:ascii="仿宋_GB2312" w:eastAsia="仿宋_GB2312" w:hAnsi="仿宋_GB2312" w:cs="仿宋_GB2312" w:hint="eastAsia"/>
          <w:sz w:val="32"/>
          <w:szCs w:val="32"/>
        </w:rPr>
        <w:t>纳试点</w:t>
      </w:r>
      <w:proofErr w:type="gramEnd"/>
      <w:r w:rsidRPr="009C5215">
        <w:rPr>
          <w:rFonts w:ascii="仿宋_GB2312" w:eastAsia="仿宋_GB2312" w:hAnsi="仿宋_GB2312" w:cs="仿宋_GB2312" w:hint="eastAsia"/>
          <w:sz w:val="32"/>
          <w:szCs w:val="32"/>
        </w:rPr>
        <w:t>……积极探寻新能源消纳机制，加快火电企业灵活性改造技术步伐。</w:t>
      </w:r>
    </w:p>
    <w:p w14:paraId="0A17B3A2" w14:textId="77777777" w:rsidR="00A53F77" w:rsidRPr="009C5215" w:rsidRDefault="004842FC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为贯彻落实国家节能低碳发展战略，推动火电企业深度调峰技术改造，解决燃煤机组改造运行燃眉之急，中国电力科技网将于6月2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日在山东省淄博市召开“煤电机组深度调峰灵活性技术改造交流会</w:t>
      </w:r>
      <w:r w:rsidRPr="009C5215">
        <w:rPr>
          <w:rFonts w:ascii="仿宋_GB2312" w:eastAsia="仿宋_GB2312" w:hAnsi="仿宋_GB2312" w:cs="仿宋_GB2312"/>
          <w:sz w:val="32"/>
          <w:szCs w:val="32"/>
        </w:rPr>
        <w:t>”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A52FEEE" w14:textId="77777777" w:rsidR="00B679EF" w:rsidRPr="009C5215" w:rsidRDefault="007F4099" w:rsidP="009C521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</w:t>
      </w:r>
      <w:r w:rsidR="00B679EF" w:rsidRPr="009C5215">
        <w:rPr>
          <w:rFonts w:ascii="黑体" w:eastAsia="黑体" w:hAnsi="黑体" w:cs="黑体" w:hint="eastAsia"/>
          <w:sz w:val="32"/>
          <w:szCs w:val="32"/>
        </w:rPr>
        <w:t>一</w:t>
      </w:r>
      <w:r w:rsidR="00B679EF" w:rsidRPr="009C5215">
        <w:rPr>
          <w:rFonts w:ascii="黑体" w:eastAsia="黑体" w:hAnsi="黑体" w:cs="黑体"/>
          <w:sz w:val="32"/>
          <w:szCs w:val="32"/>
        </w:rPr>
        <w:t>、</w:t>
      </w:r>
      <w:r w:rsidR="003E13C0" w:rsidRPr="009C5215">
        <w:rPr>
          <w:rFonts w:ascii="黑体" w:eastAsia="黑体" w:hAnsi="黑体" w:cs="黑体" w:hint="eastAsia"/>
          <w:sz w:val="32"/>
          <w:szCs w:val="32"/>
        </w:rPr>
        <w:t>会议</w:t>
      </w:r>
      <w:r w:rsidR="00B679EF" w:rsidRPr="009C5215">
        <w:rPr>
          <w:rFonts w:ascii="黑体" w:eastAsia="黑体" w:hAnsi="黑体" w:cs="黑体"/>
          <w:sz w:val="32"/>
          <w:szCs w:val="32"/>
        </w:rPr>
        <w:t>主题</w:t>
      </w:r>
      <w:r w:rsidR="009C521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6D0AC953" w14:textId="77777777" w:rsidR="0070679D" w:rsidRPr="009C5215" w:rsidRDefault="0070679D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抓铁有痕、踏石留印，明确时间表、路线图、施工图</w:t>
      </w:r>
    </w:p>
    <w:p w14:paraId="51DA5F53" w14:textId="77777777" w:rsidR="00C17B0C" w:rsidRPr="009C5215" w:rsidRDefault="00E1334B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灵活</w:t>
      </w:r>
      <w:r w:rsidR="008F5F32" w:rsidRPr="009C5215">
        <w:rPr>
          <w:rFonts w:ascii="仿宋_GB2312" w:eastAsia="仿宋_GB2312" w:hAnsi="仿宋_GB2312" w:cs="仿宋_GB2312" w:hint="eastAsia"/>
          <w:sz w:val="32"/>
          <w:szCs w:val="32"/>
        </w:rPr>
        <w:t>改造</w:t>
      </w:r>
      <w:r w:rsidR="00666335" w:rsidRPr="009C521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66335" w:rsidRPr="009C5215">
        <w:rPr>
          <w:rFonts w:ascii="仿宋_GB2312" w:eastAsia="仿宋_GB2312" w:hAnsi="仿宋_GB2312" w:cs="仿宋_GB2312"/>
          <w:sz w:val="32"/>
          <w:szCs w:val="32"/>
        </w:rPr>
        <w:t>低碳发展，</w:t>
      </w:r>
      <w:r w:rsidR="00666335" w:rsidRPr="009C5215">
        <w:rPr>
          <w:rFonts w:ascii="仿宋_GB2312" w:eastAsia="仿宋_GB2312" w:hAnsi="仿宋_GB2312" w:cs="仿宋_GB2312" w:hint="eastAsia"/>
          <w:sz w:val="32"/>
          <w:szCs w:val="32"/>
        </w:rPr>
        <w:t>破调峰极限</w:t>
      </w:r>
      <w:r w:rsidR="00EB0E11" w:rsidRPr="009C521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B0E11" w:rsidRPr="009C5215">
        <w:rPr>
          <w:rFonts w:ascii="仿宋_GB2312" w:eastAsia="仿宋_GB2312" w:hAnsi="仿宋_GB2312" w:cs="仿宋_GB2312"/>
          <w:sz w:val="32"/>
          <w:szCs w:val="32"/>
        </w:rPr>
        <w:t>并网难、调度难</w:t>
      </w:r>
    </w:p>
    <w:p w14:paraId="4187DBD4" w14:textId="77777777" w:rsidR="00C17B0C" w:rsidRPr="009C5215" w:rsidRDefault="007F4099" w:rsidP="009C521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</w:t>
      </w:r>
      <w:r w:rsidR="00C17B0C" w:rsidRPr="009C5215">
        <w:rPr>
          <w:rFonts w:ascii="黑体" w:eastAsia="黑体" w:hAnsi="黑体" w:cs="黑体" w:hint="eastAsia"/>
          <w:sz w:val="32"/>
          <w:szCs w:val="32"/>
        </w:rPr>
        <w:t>二</w:t>
      </w:r>
      <w:r w:rsidR="00C17B0C" w:rsidRPr="009C5215">
        <w:rPr>
          <w:rFonts w:ascii="黑体" w:eastAsia="黑体" w:hAnsi="黑体" w:cs="黑体"/>
          <w:sz w:val="32"/>
          <w:szCs w:val="32"/>
        </w:rPr>
        <w:t>、会议主席</w:t>
      </w:r>
    </w:p>
    <w:p w14:paraId="14092457" w14:textId="77777777" w:rsidR="00C17B0C" w:rsidRPr="009C5215" w:rsidRDefault="00C17B0C" w:rsidP="009C5215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倪维斗</w:t>
      </w:r>
      <w:r w:rsidRPr="009C521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中国</w:t>
      </w:r>
      <w:r w:rsidRPr="009C5215">
        <w:rPr>
          <w:rFonts w:ascii="仿宋_GB2312" w:eastAsia="仿宋_GB2312" w:hAnsi="仿宋_GB2312" w:cs="仿宋_GB2312"/>
          <w:sz w:val="32"/>
          <w:szCs w:val="32"/>
        </w:rPr>
        <w:t>工程院院士</w:t>
      </w:r>
    </w:p>
    <w:p w14:paraId="3DC3ECA8" w14:textId="77777777" w:rsidR="002061FE" w:rsidRPr="009C5215" w:rsidRDefault="00C17B0C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毛健雄 清华大学</w:t>
      </w:r>
      <w:r w:rsidRPr="009C5215">
        <w:rPr>
          <w:rFonts w:ascii="仿宋_GB2312" w:eastAsia="仿宋_GB2312" w:hAnsi="仿宋_GB2312" w:cs="仿宋_GB2312"/>
          <w:sz w:val="32"/>
          <w:szCs w:val="32"/>
        </w:rPr>
        <w:t>教授</w:t>
      </w:r>
    </w:p>
    <w:p w14:paraId="205AB4B6" w14:textId="77777777" w:rsidR="00A53F77" w:rsidRPr="009C5215" w:rsidRDefault="007F4099" w:rsidP="009C521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</w:t>
      </w:r>
      <w:r w:rsidR="00E0223C" w:rsidRPr="009C5215">
        <w:rPr>
          <w:rFonts w:ascii="黑体" w:eastAsia="黑体" w:hAnsi="黑体" w:cs="黑体" w:hint="eastAsia"/>
          <w:sz w:val="32"/>
          <w:szCs w:val="32"/>
        </w:rPr>
        <w:t>三</w:t>
      </w:r>
      <w:r w:rsidR="00A53F77" w:rsidRPr="009C5215">
        <w:rPr>
          <w:rFonts w:ascii="黑体" w:eastAsia="黑体" w:hAnsi="黑体" w:cs="黑体" w:hint="eastAsia"/>
          <w:sz w:val="32"/>
          <w:szCs w:val="32"/>
        </w:rPr>
        <w:t>、</w:t>
      </w:r>
      <w:r w:rsidR="00C17B0C" w:rsidRPr="009C5215">
        <w:rPr>
          <w:rFonts w:ascii="黑体" w:eastAsia="黑体" w:hAnsi="黑体" w:cs="黑体" w:hint="eastAsia"/>
          <w:sz w:val="32"/>
          <w:szCs w:val="32"/>
        </w:rPr>
        <w:t>会议</w:t>
      </w:r>
      <w:r w:rsidR="00A53F77" w:rsidRPr="009C5215">
        <w:rPr>
          <w:rFonts w:ascii="黑体" w:eastAsia="黑体" w:hAnsi="黑体" w:cs="黑体" w:hint="eastAsia"/>
          <w:sz w:val="32"/>
          <w:szCs w:val="32"/>
        </w:rPr>
        <w:t>内容</w:t>
      </w:r>
    </w:p>
    <w:p w14:paraId="52D36F20" w14:textId="77777777" w:rsidR="00C17B0C" w:rsidRPr="009C5215" w:rsidRDefault="00C17B0C" w:rsidP="009C52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1.超深度调峰</w:t>
      </w:r>
      <w:r w:rsidR="00DE0C7A" w:rsidRPr="009C5215">
        <w:rPr>
          <w:rFonts w:ascii="仿宋_GB2312" w:eastAsia="仿宋_GB2312" w:hAnsi="仿宋_GB2312" w:cs="仿宋_GB2312" w:hint="eastAsia"/>
          <w:sz w:val="32"/>
          <w:szCs w:val="32"/>
        </w:rPr>
        <w:t>政策</w:t>
      </w:r>
      <w:r w:rsidR="00E1334B" w:rsidRPr="009C5215">
        <w:rPr>
          <w:rFonts w:ascii="仿宋_GB2312" w:eastAsia="仿宋_GB2312" w:hAnsi="仿宋_GB2312" w:cs="仿宋_GB2312" w:hint="eastAsia"/>
          <w:sz w:val="32"/>
          <w:szCs w:val="32"/>
        </w:rPr>
        <w:t>解读及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关键技术</w:t>
      </w:r>
      <w:r w:rsidR="003C6B11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45B03A2" w14:textId="77777777" w:rsidR="00C17B0C" w:rsidRPr="009C5215" w:rsidRDefault="00DE0C7A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/>
          <w:sz w:val="32"/>
          <w:szCs w:val="32"/>
        </w:rPr>
        <w:t>2</w:t>
      </w:r>
      <w:r w:rsidR="00C17B0C" w:rsidRPr="009C5215">
        <w:rPr>
          <w:rFonts w:ascii="仿宋_GB2312" w:eastAsia="仿宋_GB2312" w:hAnsi="仿宋_GB2312" w:cs="仿宋_GB2312"/>
          <w:sz w:val="32"/>
          <w:szCs w:val="32"/>
        </w:rPr>
        <w:t>.</w:t>
      </w:r>
      <w:r w:rsidR="00C17B0C" w:rsidRPr="009C5215">
        <w:rPr>
          <w:rFonts w:ascii="仿宋_GB2312" w:eastAsia="仿宋_GB2312" w:hAnsi="仿宋_GB2312" w:cs="仿宋_GB2312" w:hint="eastAsia"/>
          <w:sz w:val="32"/>
          <w:szCs w:val="32"/>
        </w:rPr>
        <w:t>保障深调下机组安全运行技术</w:t>
      </w:r>
      <w:r w:rsidR="003C6B11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02A70BA3" w14:textId="77777777" w:rsidR="00C17B0C" w:rsidRPr="009C5215" w:rsidRDefault="00DE0C7A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/>
          <w:sz w:val="32"/>
          <w:szCs w:val="32"/>
        </w:rPr>
        <w:t>3</w:t>
      </w:r>
      <w:r w:rsidR="00C17B0C" w:rsidRPr="009C5215">
        <w:rPr>
          <w:rFonts w:ascii="仿宋_GB2312" w:eastAsia="仿宋_GB2312" w:hAnsi="仿宋_GB2312" w:cs="仿宋_GB2312"/>
          <w:sz w:val="32"/>
          <w:szCs w:val="32"/>
        </w:rPr>
        <w:t>.</w:t>
      </w:r>
      <w:r w:rsidR="00C17B0C" w:rsidRPr="009C5215">
        <w:rPr>
          <w:rFonts w:ascii="仿宋_GB2312" w:eastAsia="仿宋_GB2312" w:hAnsi="仿宋_GB2312" w:cs="仿宋_GB2312" w:hint="eastAsia"/>
          <w:sz w:val="32"/>
          <w:szCs w:val="32"/>
        </w:rPr>
        <w:t>深调背景下环保设施运行探讨</w:t>
      </w:r>
      <w:r w:rsidR="003C6B11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5D761F04" w14:textId="77777777" w:rsidR="00C17B0C" w:rsidRPr="009C5215" w:rsidRDefault="00DE0C7A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/>
          <w:sz w:val="32"/>
          <w:szCs w:val="32"/>
        </w:rPr>
        <w:t>4</w:t>
      </w:r>
      <w:r w:rsidR="00C17B0C" w:rsidRPr="009C5215">
        <w:rPr>
          <w:rFonts w:ascii="仿宋_GB2312" w:eastAsia="仿宋_GB2312" w:hAnsi="仿宋_GB2312" w:cs="仿宋_GB2312"/>
          <w:sz w:val="32"/>
          <w:szCs w:val="32"/>
        </w:rPr>
        <w:t>.</w:t>
      </w:r>
      <w:r w:rsidR="00C17B0C" w:rsidRPr="009C5215">
        <w:rPr>
          <w:rFonts w:ascii="仿宋_GB2312" w:eastAsia="仿宋_GB2312" w:hAnsi="仿宋_GB2312" w:cs="仿宋_GB2312" w:hint="eastAsia"/>
          <w:sz w:val="32"/>
          <w:szCs w:val="32"/>
        </w:rPr>
        <w:t>储能技术在火电厂调峰中的应用</w:t>
      </w:r>
      <w:r w:rsidR="003C6B11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790BC24" w14:textId="77777777" w:rsidR="00C17B0C" w:rsidRPr="009C5215" w:rsidRDefault="00DE0C7A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/>
          <w:sz w:val="32"/>
          <w:szCs w:val="32"/>
        </w:rPr>
        <w:t>5</w:t>
      </w:r>
      <w:r w:rsidR="00C17B0C" w:rsidRPr="009C5215">
        <w:rPr>
          <w:rFonts w:ascii="仿宋_GB2312" w:eastAsia="仿宋_GB2312" w:hAnsi="仿宋_GB2312" w:cs="仿宋_GB2312"/>
          <w:sz w:val="32"/>
          <w:szCs w:val="32"/>
        </w:rPr>
        <w:t>.</w:t>
      </w:r>
      <w:r w:rsidR="00C17B0C" w:rsidRPr="009C5215">
        <w:rPr>
          <w:rFonts w:ascii="仿宋_GB2312" w:eastAsia="仿宋_GB2312" w:hAnsi="仿宋_GB2312" w:cs="仿宋_GB2312" w:hint="eastAsia"/>
          <w:sz w:val="32"/>
          <w:szCs w:val="32"/>
        </w:rPr>
        <w:t>机组深度调峰控制策略</w:t>
      </w:r>
      <w:r w:rsidR="003C6B11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268E79D6" w14:textId="77777777" w:rsidR="00C17B0C" w:rsidRPr="009C5215" w:rsidRDefault="00DE0C7A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/>
          <w:sz w:val="32"/>
          <w:szCs w:val="32"/>
        </w:rPr>
        <w:t>6</w:t>
      </w:r>
      <w:r w:rsidR="00C17B0C" w:rsidRPr="009C5215">
        <w:rPr>
          <w:rFonts w:ascii="仿宋_GB2312" w:eastAsia="仿宋_GB2312" w:hAnsi="仿宋_GB2312" w:cs="仿宋_GB2312"/>
          <w:sz w:val="32"/>
          <w:szCs w:val="32"/>
        </w:rPr>
        <w:t>.</w:t>
      </w:r>
      <w:r w:rsidR="00C17B0C" w:rsidRPr="009C5215">
        <w:rPr>
          <w:rFonts w:ascii="仿宋_GB2312" w:eastAsia="仿宋_GB2312" w:hAnsi="仿宋_GB2312" w:cs="仿宋_GB2312" w:hint="eastAsia"/>
          <w:sz w:val="32"/>
          <w:szCs w:val="32"/>
        </w:rPr>
        <w:t>碳市场、碳交易</w:t>
      </w:r>
      <w:r w:rsidR="003C6B11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2E4C888" w14:textId="77777777" w:rsidR="00C17B0C" w:rsidRPr="009C5215" w:rsidRDefault="00DE0C7A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/>
          <w:sz w:val="32"/>
          <w:szCs w:val="32"/>
        </w:rPr>
        <w:t>7</w:t>
      </w:r>
      <w:r w:rsidR="00C17B0C" w:rsidRPr="009C5215">
        <w:rPr>
          <w:rFonts w:ascii="仿宋_GB2312" w:eastAsia="仿宋_GB2312" w:hAnsi="仿宋_GB2312" w:cs="仿宋_GB2312"/>
          <w:sz w:val="32"/>
          <w:szCs w:val="32"/>
        </w:rPr>
        <w:t>.</w:t>
      </w:r>
      <w:r w:rsidR="00C17B0C" w:rsidRPr="009C5215">
        <w:rPr>
          <w:rFonts w:ascii="仿宋_GB2312" w:eastAsia="仿宋_GB2312" w:hAnsi="仿宋_GB2312" w:cs="仿宋_GB2312" w:hint="eastAsia"/>
          <w:sz w:val="32"/>
          <w:szCs w:val="32"/>
        </w:rPr>
        <w:t>电网</w:t>
      </w:r>
      <w:r w:rsidR="00E0223C" w:rsidRPr="009C5215"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 w:rsidR="00C17B0C" w:rsidRPr="009C5215">
        <w:rPr>
          <w:rFonts w:ascii="仿宋_GB2312" w:eastAsia="仿宋_GB2312" w:hAnsi="仿宋_GB2312" w:cs="仿宋_GB2312" w:hint="eastAsia"/>
          <w:sz w:val="32"/>
          <w:szCs w:val="32"/>
        </w:rPr>
        <w:t>调峰能力</w:t>
      </w:r>
      <w:r w:rsidR="003C6B11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5DEDCF50" w14:textId="77777777" w:rsidR="00A53F77" w:rsidRPr="009C5215" w:rsidRDefault="00C42B6E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</w:t>
      </w:r>
      <w:r w:rsidR="00A53F77" w:rsidRPr="009C5215">
        <w:rPr>
          <w:rFonts w:ascii="仿宋_GB2312" w:eastAsia="仿宋_GB2312" w:hAnsi="仿宋_GB2312" w:cs="仿宋_GB2312" w:hint="eastAsia"/>
          <w:sz w:val="32"/>
          <w:szCs w:val="32"/>
        </w:rPr>
        <w:t>位专家及演讲信息见附件或浏览中国电力科技</w:t>
      </w:r>
      <w:proofErr w:type="gramStart"/>
      <w:r w:rsidR="00A53F77" w:rsidRPr="009C5215">
        <w:rPr>
          <w:rFonts w:ascii="仿宋_GB2312" w:eastAsia="仿宋_GB2312" w:hAnsi="仿宋_GB2312" w:cs="仿宋_GB2312" w:hint="eastAsia"/>
          <w:sz w:val="32"/>
          <w:szCs w:val="32"/>
        </w:rPr>
        <w:t>网会议</w:t>
      </w:r>
      <w:proofErr w:type="gramEnd"/>
      <w:r w:rsidR="00A53F77" w:rsidRPr="009C5215">
        <w:rPr>
          <w:rFonts w:ascii="仿宋_GB2312" w:eastAsia="仿宋_GB2312" w:hAnsi="仿宋_GB2312" w:cs="仿宋_GB2312" w:hint="eastAsia"/>
          <w:sz w:val="32"/>
          <w:szCs w:val="32"/>
        </w:rPr>
        <w:t>专题。</w:t>
      </w:r>
    </w:p>
    <w:p w14:paraId="07371BF7" w14:textId="77777777" w:rsidR="00B679EF" w:rsidRPr="009C5215" w:rsidRDefault="007F4099" w:rsidP="009C521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</w:t>
      </w:r>
      <w:r w:rsidR="00E0223C" w:rsidRPr="009C5215">
        <w:rPr>
          <w:rFonts w:ascii="黑体" w:eastAsia="黑体" w:hAnsi="黑体" w:cs="黑体" w:hint="eastAsia"/>
          <w:sz w:val="32"/>
          <w:szCs w:val="32"/>
        </w:rPr>
        <w:t>四</w:t>
      </w:r>
      <w:r w:rsidR="00B679EF" w:rsidRPr="009C5215">
        <w:rPr>
          <w:rFonts w:ascii="黑体" w:eastAsia="黑体" w:hAnsi="黑体" w:cs="黑体" w:hint="eastAsia"/>
          <w:sz w:val="32"/>
          <w:szCs w:val="32"/>
        </w:rPr>
        <w:t>、</w:t>
      </w:r>
      <w:r w:rsidR="00CB476C" w:rsidRPr="009C5215">
        <w:rPr>
          <w:rFonts w:ascii="黑体" w:eastAsia="黑体" w:hAnsi="黑体" w:cs="黑体" w:hint="eastAsia"/>
          <w:sz w:val="32"/>
          <w:szCs w:val="32"/>
        </w:rPr>
        <w:t>日程安排</w:t>
      </w:r>
    </w:p>
    <w:p w14:paraId="6838756C" w14:textId="77777777" w:rsidR="00CB476C" w:rsidRPr="009C5215" w:rsidRDefault="001E68BB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6月2</w:t>
      </w:r>
      <w:r w:rsidR="00385976">
        <w:rPr>
          <w:rFonts w:ascii="仿宋_GB2312" w:eastAsia="仿宋_GB2312" w:hAnsi="仿宋_GB2312" w:cs="仿宋_GB2312"/>
          <w:sz w:val="32"/>
          <w:szCs w:val="32"/>
        </w:rPr>
        <w:t>1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D437E4" w:rsidRPr="009C5215">
        <w:rPr>
          <w:rFonts w:ascii="仿宋_GB2312" w:eastAsia="仿宋_GB2312" w:hAnsi="仿宋_GB2312" w:cs="仿宋_GB2312"/>
          <w:sz w:val="32"/>
          <w:szCs w:val="32"/>
        </w:rPr>
        <w:t>报到；</w:t>
      </w:r>
    </w:p>
    <w:p w14:paraId="58FD8DE5" w14:textId="77777777" w:rsidR="00CB476C" w:rsidRPr="009C5215" w:rsidRDefault="00E0223C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85976">
        <w:rPr>
          <w:rFonts w:ascii="仿宋_GB2312" w:eastAsia="仿宋_GB2312" w:hAnsi="仿宋_GB2312" w:cs="仿宋_GB2312"/>
          <w:sz w:val="32"/>
          <w:szCs w:val="32"/>
        </w:rPr>
        <w:t>2</w:t>
      </w:r>
      <w:r w:rsidR="00A406C2" w:rsidRPr="009C5215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406D01" w:rsidRPr="009C5215">
        <w:rPr>
          <w:rFonts w:ascii="仿宋_GB2312" w:eastAsia="仿宋_GB2312" w:hAnsi="仿宋_GB2312" w:cs="仿宋_GB2312" w:hint="eastAsia"/>
          <w:sz w:val="32"/>
          <w:szCs w:val="32"/>
        </w:rPr>
        <w:t>主旨</w:t>
      </w:r>
      <w:r w:rsidR="004D3689" w:rsidRPr="009C5215">
        <w:rPr>
          <w:rFonts w:ascii="仿宋_GB2312" w:eastAsia="仿宋_GB2312" w:hAnsi="仿宋_GB2312" w:cs="仿宋_GB2312" w:hint="eastAsia"/>
          <w:sz w:val="32"/>
          <w:szCs w:val="32"/>
        </w:rPr>
        <w:t>演讲</w:t>
      </w:r>
      <w:r w:rsidR="00A406C2" w:rsidRPr="009C521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D3689" w:rsidRPr="009C5215">
        <w:rPr>
          <w:rFonts w:ascii="仿宋_GB2312" w:eastAsia="仿宋_GB2312" w:hAnsi="仿宋_GB2312" w:cs="仿宋_GB2312" w:hint="eastAsia"/>
          <w:sz w:val="32"/>
          <w:szCs w:val="32"/>
        </w:rPr>
        <w:t>专家对话</w:t>
      </w:r>
      <w:r w:rsidR="00A406C2" w:rsidRPr="009C521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D3689" w:rsidRPr="009C5215">
        <w:rPr>
          <w:rFonts w:ascii="仿宋_GB2312" w:eastAsia="仿宋_GB2312" w:hAnsi="仿宋_GB2312" w:cs="仿宋_GB2312" w:hint="eastAsia"/>
          <w:sz w:val="32"/>
          <w:szCs w:val="32"/>
        </w:rPr>
        <w:t>主题报告</w:t>
      </w:r>
      <w:r w:rsidR="003E13C0" w:rsidRPr="009C521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E13C0" w:rsidRPr="009C5215">
        <w:rPr>
          <w:rFonts w:ascii="仿宋_GB2312" w:eastAsia="仿宋_GB2312" w:hAnsi="仿宋_GB2312" w:cs="仿宋_GB2312"/>
          <w:sz w:val="32"/>
          <w:szCs w:val="32"/>
        </w:rPr>
        <w:t>深度交流</w:t>
      </w:r>
      <w:r w:rsidR="004D3689"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123965FB" w14:textId="77777777" w:rsidR="004D3689" w:rsidRPr="009C5215" w:rsidRDefault="00E0223C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 w:rsidR="00385976">
        <w:rPr>
          <w:rFonts w:ascii="仿宋_GB2312" w:eastAsia="仿宋_GB2312" w:hAnsi="仿宋_GB2312" w:cs="仿宋_GB2312"/>
          <w:sz w:val="32"/>
          <w:szCs w:val="32"/>
        </w:rPr>
        <w:t>3</w:t>
      </w:r>
      <w:r w:rsidR="00A406C2" w:rsidRPr="009C5215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4D3689" w:rsidRPr="009C5215">
        <w:rPr>
          <w:rFonts w:ascii="仿宋_GB2312" w:eastAsia="仿宋_GB2312" w:hAnsi="仿宋_GB2312" w:cs="仿宋_GB2312" w:hint="eastAsia"/>
          <w:sz w:val="32"/>
          <w:szCs w:val="32"/>
        </w:rPr>
        <w:t>专题报告</w:t>
      </w:r>
      <w:r w:rsidR="00F43677" w:rsidRPr="009C5215">
        <w:rPr>
          <w:rFonts w:ascii="仿宋_GB2312" w:eastAsia="仿宋_GB2312" w:hAnsi="仿宋_GB2312" w:cs="仿宋_GB2312" w:hint="eastAsia"/>
          <w:sz w:val="32"/>
          <w:szCs w:val="32"/>
        </w:rPr>
        <w:t>、案例分析、</w:t>
      </w:r>
      <w:r w:rsidR="00D437E4" w:rsidRPr="009C5215">
        <w:rPr>
          <w:rFonts w:ascii="仿宋_GB2312" w:eastAsia="仿宋_GB2312" w:hAnsi="仿宋_GB2312" w:cs="仿宋_GB2312" w:hint="eastAsia"/>
          <w:sz w:val="32"/>
          <w:szCs w:val="32"/>
        </w:rPr>
        <w:t>综合</w:t>
      </w:r>
      <w:r w:rsidR="001B3CDB" w:rsidRPr="009C5215">
        <w:rPr>
          <w:rFonts w:ascii="仿宋_GB2312" w:eastAsia="仿宋_GB2312" w:hAnsi="仿宋_GB2312" w:cs="仿宋_GB2312" w:hint="eastAsia"/>
          <w:sz w:val="32"/>
          <w:szCs w:val="32"/>
        </w:rPr>
        <w:t>阐述</w:t>
      </w:r>
      <w:r w:rsidR="00F43677" w:rsidRPr="009C521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C7A" w:rsidRPr="009C5215">
        <w:rPr>
          <w:rFonts w:ascii="仿宋_GB2312" w:eastAsia="仿宋_GB2312" w:hAnsi="仿宋_GB2312" w:cs="仿宋_GB2312" w:hint="eastAsia"/>
          <w:sz w:val="32"/>
          <w:szCs w:val="32"/>
        </w:rPr>
        <w:t>互动</w:t>
      </w:r>
      <w:r w:rsidR="004D3689" w:rsidRPr="009C5215">
        <w:rPr>
          <w:rFonts w:ascii="仿宋_GB2312" w:eastAsia="仿宋_GB2312" w:hAnsi="仿宋_GB2312" w:cs="仿宋_GB2312" w:hint="eastAsia"/>
          <w:sz w:val="32"/>
          <w:szCs w:val="32"/>
        </w:rPr>
        <w:t>答疑。</w:t>
      </w:r>
    </w:p>
    <w:p w14:paraId="3F0A1537" w14:textId="77777777" w:rsidR="00CB476C" w:rsidRPr="009C5215" w:rsidRDefault="007F4099" w:rsidP="009C521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</w:t>
      </w:r>
      <w:r w:rsidR="00CB476C" w:rsidRPr="009C5215">
        <w:rPr>
          <w:rFonts w:ascii="黑体" w:eastAsia="黑体" w:hAnsi="黑体" w:cs="黑体" w:hint="eastAsia"/>
          <w:sz w:val="32"/>
          <w:szCs w:val="32"/>
        </w:rPr>
        <w:t>五、相关事项</w:t>
      </w:r>
    </w:p>
    <w:p w14:paraId="00DCC051" w14:textId="77777777" w:rsidR="00A53F77" w:rsidRPr="009C5215" w:rsidRDefault="00A53F77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提交问题：为提高效率和质量，可将本单位亟待解决的疑难问题及热点、焦点发至邮箱，以便专家提前准备、重点解答。</w:t>
      </w:r>
    </w:p>
    <w:p w14:paraId="2FCA9508" w14:textId="77777777" w:rsidR="00A53F77" w:rsidRPr="009C5215" w:rsidRDefault="00A53F77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报名注册：登录中国电力科技网下载“参会回执”，填写完整加盖单位公章发至会务组，以待“报到通知”。</w:t>
      </w:r>
    </w:p>
    <w:p w14:paraId="09C410D4" w14:textId="77777777" w:rsidR="00A53F77" w:rsidRPr="009C5215" w:rsidRDefault="00A53F77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会议指南：鉴于《</w:t>
      </w:r>
      <w:r w:rsidR="003E13C0" w:rsidRPr="009C5215"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指南》定稿印刷和代表证（姓名+单位+编号）制作，“参会回执”请按要求填写完整回复。</w:t>
      </w:r>
    </w:p>
    <w:p w14:paraId="41C6477B" w14:textId="77777777" w:rsidR="00530BAF" w:rsidRPr="009C5215" w:rsidRDefault="00832B87" w:rsidP="00115D8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会务住宿</w:t>
      </w:r>
      <w:r w:rsidR="00530BAF" w:rsidRPr="009C5215">
        <w:rPr>
          <w:rFonts w:ascii="仿宋_GB2312" w:eastAsia="仿宋_GB2312" w:hAnsi="仿宋_GB2312" w:cs="仿宋_GB2312" w:hint="eastAsia"/>
          <w:sz w:val="32"/>
          <w:szCs w:val="32"/>
        </w:rPr>
        <w:t>：发电厂、电网公司</w:t>
      </w:r>
      <w:r w:rsidR="00530BAF" w:rsidRPr="009C5215">
        <w:rPr>
          <w:rFonts w:ascii="仿宋_GB2312" w:eastAsia="仿宋_GB2312" w:hAnsi="仿宋_GB2312" w:cs="仿宋_GB2312"/>
          <w:sz w:val="32"/>
          <w:szCs w:val="32"/>
        </w:rPr>
        <w:t>、</w:t>
      </w:r>
      <w:r w:rsidR="00530BAF" w:rsidRPr="009C5215">
        <w:rPr>
          <w:rFonts w:ascii="仿宋_GB2312" w:eastAsia="仿宋_GB2312" w:hAnsi="仿宋_GB2312" w:cs="仿宋_GB2312" w:hint="eastAsia"/>
          <w:sz w:val="32"/>
          <w:szCs w:val="32"/>
        </w:rPr>
        <w:t>科研院所、高等学校会务费1</w:t>
      </w:r>
      <w:r w:rsidR="00530BAF" w:rsidRPr="009C5215">
        <w:rPr>
          <w:rFonts w:ascii="仿宋_GB2312" w:eastAsia="仿宋_GB2312" w:hAnsi="仿宋_GB2312" w:cs="仿宋_GB2312"/>
          <w:sz w:val="32"/>
          <w:szCs w:val="32"/>
        </w:rPr>
        <w:t>4</w:t>
      </w:r>
      <w:r w:rsidR="00530BAF" w:rsidRPr="009C5215">
        <w:rPr>
          <w:rFonts w:ascii="仿宋_GB2312" w:eastAsia="仿宋_GB2312" w:hAnsi="仿宋_GB2312" w:cs="仿宋_GB2312" w:hint="eastAsia"/>
          <w:sz w:val="32"/>
          <w:szCs w:val="32"/>
        </w:rPr>
        <w:t>00元/人；制造厂商（限额）2700元/人。学生持学生证1000元/人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30BAF" w:rsidRPr="009C5215">
        <w:rPr>
          <w:rFonts w:ascii="仿宋_GB2312" w:eastAsia="仿宋_GB2312" w:hAnsi="仿宋_GB2312" w:cs="仿宋_GB2312" w:hint="eastAsia"/>
          <w:sz w:val="32"/>
          <w:szCs w:val="32"/>
        </w:rPr>
        <w:t>食宿统一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 w:rsidR="00530BAF" w:rsidRPr="009C5215">
        <w:rPr>
          <w:rFonts w:ascii="仿宋_GB2312" w:eastAsia="仿宋_GB2312" w:hAnsi="仿宋_GB2312" w:cs="仿宋_GB2312" w:hint="eastAsia"/>
          <w:sz w:val="32"/>
          <w:szCs w:val="32"/>
        </w:rPr>
        <w:t>，宿费自理</w:t>
      </w:r>
      <w:r w:rsidR="00530BAF" w:rsidRPr="00D406FA">
        <w:rPr>
          <w:rFonts w:ascii="仿宋_GB2312" w:eastAsia="仿宋_GB2312" w:hAnsi="仿宋_GB2312" w:cs="仿宋_GB2312" w:hint="eastAsia"/>
          <w:sz w:val="32"/>
          <w:szCs w:val="32"/>
        </w:rPr>
        <w:t>：120元/床/天；220元/间/天</w:t>
      </w:r>
      <w:r w:rsidR="00530BAF" w:rsidRPr="009C521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EB10D30" w14:textId="77777777" w:rsidR="00A53F77" w:rsidRPr="009C5215" w:rsidRDefault="00530BA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技术资料：积淀雄厚、专业精湛、创新先进、高效充电！</w:t>
      </w:r>
    </w:p>
    <w:p w14:paraId="1953E852" w14:textId="77777777" w:rsidR="00A53F77" w:rsidRPr="009C5215" w:rsidRDefault="007F4099" w:rsidP="009C521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</w:t>
      </w:r>
      <w:r w:rsidR="00CB476C" w:rsidRPr="009C5215">
        <w:rPr>
          <w:rFonts w:ascii="黑体" w:eastAsia="黑体" w:hAnsi="黑体" w:cs="黑体" w:hint="eastAsia"/>
          <w:sz w:val="32"/>
          <w:szCs w:val="32"/>
        </w:rPr>
        <w:t>六</w:t>
      </w:r>
      <w:r w:rsidR="00A53F77" w:rsidRPr="009C5215">
        <w:rPr>
          <w:rFonts w:ascii="黑体" w:eastAsia="黑体" w:hAnsi="黑体" w:cs="黑体" w:hint="eastAsia"/>
          <w:sz w:val="32"/>
          <w:szCs w:val="32"/>
        </w:rPr>
        <w:t>、联系方式</w:t>
      </w:r>
    </w:p>
    <w:p w14:paraId="43044B42" w14:textId="77777777" w:rsidR="00E91EDB" w:rsidRPr="009C5215" w:rsidRDefault="00A53F77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周丽</w:t>
      </w:r>
      <w:r w:rsidR="00E91EDB" w:rsidRPr="009C521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15010503361；</w:t>
      </w:r>
      <w:r w:rsidR="00E91EDB" w:rsidRPr="009C5215">
        <w:rPr>
          <w:rFonts w:ascii="仿宋_GB2312" w:eastAsia="仿宋_GB2312" w:hAnsi="仿宋_GB2312" w:cs="仿宋_GB2312" w:hint="eastAsia"/>
          <w:sz w:val="32"/>
          <w:szCs w:val="32"/>
        </w:rPr>
        <w:t>杨伟：1800</w:t>
      </w:r>
      <w:r w:rsidR="00E91EDB" w:rsidRPr="009C5215">
        <w:rPr>
          <w:rFonts w:ascii="仿宋_GB2312" w:eastAsia="仿宋_GB2312" w:hAnsi="仿宋_GB2312" w:cs="仿宋_GB2312"/>
          <w:sz w:val="32"/>
          <w:szCs w:val="32"/>
        </w:rPr>
        <w:t>1252968</w:t>
      </w:r>
    </w:p>
    <w:p w14:paraId="16C80908" w14:textId="77777777" w:rsidR="00A53F77" w:rsidRPr="009C5215" w:rsidRDefault="00E91EDB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微信：1</w:t>
      </w:r>
      <w:r w:rsidRPr="009C5215">
        <w:rPr>
          <w:rFonts w:ascii="仿宋_GB2312" w:eastAsia="仿宋_GB2312" w:hAnsi="仿宋_GB2312" w:cs="仿宋_GB2312"/>
          <w:sz w:val="32"/>
          <w:szCs w:val="32"/>
        </w:rPr>
        <w:t>3905338772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437E4" w:rsidRPr="009C5215">
        <w:rPr>
          <w:rFonts w:ascii="仿宋_GB2312" w:eastAsia="仿宋_GB2312" w:hAnsi="仿宋_GB2312" w:cs="仿宋_GB2312" w:hint="eastAsia"/>
          <w:sz w:val="32"/>
          <w:szCs w:val="32"/>
        </w:rPr>
        <w:t>邮箱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734FE6" w:rsidRPr="009C5215">
        <w:rPr>
          <w:rFonts w:ascii="仿宋_GB2312" w:eastAsia="仿宋_GB2312" w:hAnsi="仿宋_GB2312" w:cs="仿宋_GB2312" w:hint="eastAsia"/>
          <w:sz w:val="32"/>
          <w:szCs w:val="32"/>
        </w:rPr>
        <w:t>dlkjw@188.com</w:t>
      </w:r>
    </w:p>
    <w:p w14:paraId="130F3A85" w14:textId="77777777" w:rsidR="00734FE6" w:rsidRPr="009C5215" w:rsidRDefault="00734FE6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9C5215">
        <w:rPr>
          <w:rFonts w:ascii="仿宋_GB2312" w:eastAsia="仿宋_GB2312" w:hAnsi="仿宋_GB2312" w:cs="仿宋_GB2312" w:hint="eastAsia"/>
          <w:sz w:val="32"/>
          <w:szCs w:val="32"/>
        </w:rPr>
        <w:t>官网报名</w:t>
      </w:r>
      <w:proofErr w:type="gramEnd"/>
      <w:r w:rsidRPr="009C5215">
        <w:rPr>
          <w:rFonts w:ascii="仿宋_GB2312" w:eastAsia="仿宋_GB2312" w:hAnsi="仿宋_GB2312" w:cs="仿宋_GB2312" w:hint="eastAsia"/>
          <w:sz w:val="32"/>
          <w:szCs w:val="32"/>
        </w:rPr>
        <w:t>及详情请浏览中国电力科技网www.eptchina.com</w:t>
      </w:r>
    </w:p>
    <w:p w14:paraId="4A44C626" w14:textId="77777777" w:rsidR="007E405C" w:rsidRPr="009C5215" w:rsidRDefault="007F4099" w:rsidP="009C5215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　　</w:t>
      </w:r>
      <w:r w:rsidR="007E405C" w:rsidRPr="009C5215">
        <w:rPr>
          <w:rFonts w:ascii="黑体" w:eastAsia="黑体" w:hAnsi="黑体" w:cs="黑体" w:hint="eastAsia"/>
          <w:sz w:val="32"/>
          <w:szCs w:val="32"/>
        </w:rPr>
        <w:t>七</w:t>
      </w:r>
      <w:r w:rsidR="007E405C" w:rsidRPr="009C5215">
        <w:rPr>
          <w:rFonts w:ascii="黑体" w:eastAsia="黑体" w:hAnsi="黑体" w:cs="黑体"/>
          <w:sz w:val="32"/>
          <w:szCs w:val="32"/>
        </w:rPr>
        <w:t>、相关附件</w:t>
      </w:r>
    </w:p>
    <w:p w14:paraId="4B7284BC" w14:textId="77777777" w:rsidR="00A53F77" w:rsidRPr="009C5215" w:rsidRDefault="00A53F77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E0C7A" w:rsidRPr="009C5215"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指南》</w:t>
      </w:r>
      <w:r w:rsidR="00E91EDB" w:rsidRPr="009C5215">
        <w:rPr>
          <w:rFonts w:ascii="仿宋_GB2312" w:eastAsia="仿宋_GB2312" w:hAnsi="仿宋_GB2312" w:cs="仿宋_GB2312" w:hint="eastAsia"/>
          <w:sz w:val="32"/>
          <w:szCs w:val="32"/>
        </w:rPr>
        <w:t>、“发言回执</w:t>
      </w:r>
      <w:r w:rsidR="00E91EDB" w:rsidRPr="009C5215">
        <w:rPr>
          <w:rFonts w:ascii="仿宋_GB2312" w:eastAsia="仿宋_GB2312" w:hAnsi="仿宋_GB2312" w:cs="仿宋_GB2312"/>
          <w:sz w:val="32"/>
          <w:szCs w:val="32"/>
        </w:rPr>
        <w:t>表”</w:t>
      </w:r>
    </w:p>
    <w:p w14:paraId="035AED7A" w14:textId="77777777" w:rsidR="009B5C31" w:rsidRDefault="00E91EDB" w:rsidP="009C521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C5215">
        <w:rPr>
          <w:rFonts w:ascii="仿宋_GB2312" w:eastAsia="仿宋_GB2312" w:hAnsi="仿宋_GB2312" w:cs="仿宋_GB2312" w:hint="eastAsia"/>
          <w:sz w:val="32"/>
          <w:szCs w:val="32"/>
        </w:rPr>
        <w:t>“参会回执表”、</w:t>
      </w:r>
      <w:r w:rsidRPr="009C5215">
        <w:rPr>
          <w:rFonts w:ascii="仿宋_GB2312" w:eastAsia="仿宋_GB2312" w:hAnsi="仿宋_GB2312" w:cs="仿宋_GB2312"/>
          <w:sz w:val="32"/>
          <w:szCs w:val="32"/>
        </w:rPr>
        <w:t>“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疑难问题及需求表</w:t>
      </w:r>
      <w:r w:rsidRPr="009C5215">
        <w:rPr>
          <w:rFonts w:ascii="仿宋_GB2312" w:eastAsia="仿宋_GB2312" w:hAnsi="仿宋_GB2312" w:cs="仿宋_GB2312"/>
          <w:sz w:val="32"/>
          <w:szCs w:val="32"/>
        </w:rPr>
        <w:t>”</w:t>
      </w:r>
      <w:r w:rsidR="00583A2A" w:rsidRPr="009C5215">
        <w:rPr>
          <w:rFonts w:ascii="仿宋_GB2312" w:eastAsia="仿宋_GB2312" w:hAnsi="仿宋_GB2312" w:cs="仿宋_GB2312" w:hint="eastAsia"/>
          <w:sz w:val="32"/>
          <w:szCs w:val="32"/>
        </w:rPr>
        <w:t>可</w:t>
      </w:r>
      <w:r w:rsidRPr="009C5215">
        <w:rPr>
          <w:rFonts w:ascii="仿宋_GB2312" w:eastAsia="仿宋_GB2312" w:hAnsi="仿宋_GB2312" w:cs="仿宋_GB2312" w:hint="eastAsia"/>
          <w:sz w:val="32"/>
          <w:szCs w:val="32"/>
        </w:rPr>
        <w:t>来电索取</w:t>
      </w:r>
    </w:p>
    <w:p w14:paraId="5255183E" w14:textId="2F922822" w:rsidR="00E73E64" w:rsidRPr="009C5215" w:rsidRDefault="00E73E64" w:rsidP="00E73E64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2" w:name="_GoBack"/>
      <w:bookmarkEnd w:id="2"/>
    </w:p>
    <w:p w14:paraId="258FE1D6" w14:textId="77777777" w:rsidR="009C5215" w:rsidRDefault="009C5215" w:rsidP="009C5215">
      <w:pPr>
        <w:spacing w:line="57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BD78405" w14:textId="77777777" w:rsidR="009C5215" w:rsidRDefault="007F4099" w:rsidP="009C5215">
      <w:pPr>
        <w:spacing w:line="57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中国电力科技网</w:t>
      </w:r>
    </w:p>
    <w:p w14:paraId="35F06CEA" w14:textId="77777777" w:rsidR="00AF5C76" w:rsidRPr="009C5215" w:rsidRDefault="009C5215" w:rsidP="009C5215">
      <w:pPr>
        <w:spacing w:line="570" w:lineRule="exact"/>
        <w:ind w:firstLineChars="200" w:firstLine="64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 w:rsidR="007F409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7F4099">
        <w:rPr>
          <w:rFonts w:ascii="仿宋_GB2312" w:eastAsia="仿宋_GB2312" w:hAnsi="仿宋_GB2312" w:cs="仿宋_GB2312"/>
          <w:sz w:val="32"/>
          <w:szCs w:val="32"/>
        </w:rPr>
        <w:t>0</w:t>
      </w:r>
      <w:r w:rsidR="00530BAF">
        <w:rPr>
          <w:rFonts w:ascii="仿宋_GB2312" w:eastAsia="仿宋_GB2312" w:hAnsi="仿宋_GB2312" w:cs="仿宋_GB2312"/>
          <w:sz w:val="32"/>
          <w:szCs w:val="32"/>
        </w:rPr>
        <w:t>2</w:t>
      </w:r>
      <w:r w:rsidR="007F4099">
        <w:rPr>
          <w:rFonts w:ascii="仿宋_GB2312" w:eastAsia="仿宋_GB2312" w:hAnsi="仿宋_GB2312" w:cs="仿宋_GB2312"/>
          <w:sz w:val="32"/>
          <w:szCs w:val="32"/>
        </w:rPr>
        <w:t>1</w:t>
      </w:r>
      <w:r w:rsidR="00AF5C76" w:rsidRPr="009C521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F4099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AF5C76" w:rsidRPr="009C521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F409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7F4099">
        <w:rPr>
          <w:rFonts w:ascii="仿宋_GB2312" w:eastAsia="仿宋_GB2312" w:hAnsi="仿宋_GB2312" w:cs="仿宋_GB2312"/>
          <w:sz w:val="32"/>
          <w:szCs w:val="32"/>
        </w:rPr>
        <w:t>1</w:t>
      </w:r>
      <w:r w:rsidR="00AF5C76" w:rsidRPr="009C521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38F1037" w14:textId="77777777" w:rsidR="00DE0C7A" w:rsidRDefault="00DE0C7A" w:rsidP="00A53F77">
      <w:pPr>
        <w:spacing w:line="330" w:lineRule="exact"/>
        <w:rPr>
          <w:rFonts w:ascii="华文仿宋" w:eastAsia="华文仿宋" w:hAnsi="华文仿宋"/>
          <w:color w:val="000000"/>
          <w:sz w:val="32"/>
          <w:szCs w:val="32"/>
        </w:rPr>
      </w:pPr>
    </w:p>
    <w:p w14:paraId="026E0B90" w14:textId="77777777" w:rsidR="008D62EB" w:rsidRDefault="008D62EB" w:rsidP="00A53F77">
      <w:pPr>
        <w:spacing w:line="330" w:lineRule="exact"/>
        <w:rPr>
          <w:rFonts w:ascii="华文仿宋" w:eastAsia="华文仿宋" w:hAnsi="华文仿宋"/>
          <w:color w:val="000000"/>
          <w:sz w:val="32"/>
          <w:szCs w:val="32"/>
        </w:rPr>
      </w:pPr>
    </w:p>
    <w:p w14:paraId="52BE5746" w14:textId="77777777" w:rsidR="004842FC" w:rsidRDefault="004842FC" w:rsidP="00A53F77">
      <w:pPr>
        <w:spacing w:line="330" w:lineRule="exact"/>
        <w:rPr>
          <w:rFonts w:ascii="华文仿宋" w:eastAsia="华文仿宋" w:hAnsi="华文仿宋"/>
          <w:color w:val="000000"/>
          <w:sz w:val="32"/>
          <w:szCs w:val="32"/>
        </w:rPr>
      </w:pPr>
    </w:p>
    <w:p w14:paraId="6B26E89A" w14:textId="77777777" w:rsidR="004842FC" w:rsidRDefault="004842FC" w:rsidP="00A53F77">
      <w:pPr>
        <w:spacing w:line="330" w:lineRule="exact"/>
        <w:rPr>
          <w:rFonts w:ascii="华文仿宋" w:eastAsia="华文仿宋" w:hAnsi="华文仿宋"/>
          <w:color w:val="000000"/>
          <w:sz w:val="32"/>
          <w:szCs w:val="32"/>
        </w:rPr>
      </w:pPr>
    </w:p>
    <w:p w14:paraId="4EB65A6C" w14:textId="77777777" w:rsidR="00B23B0C" w:rsidRDefault="00B23B0C" w:rsidP="008D62EB">
      <w:pPr>
        <w:spacing w:line="330" w:lineRule="exact"/>
        <w:jc w:val="left"/>
        <w:rPr>
          <w:rFonts w:ascii="楷体_GB2312" w:eastAsia="楷体_GB2312" w:hAnsi="楷体" w:cs="黑体"/>
          <w:spacing w:val="-4"/>
          <w:sz w:val="32"/>
          <w:szCs w:val="32"/>
        </w:rPr>
      </w:pPr>
    </w:p>
    <w:p w14:paraId="44B7D273" w14:textId="77777777" w:rsidR="00B23B0C" w:rsidRDefault="00B23B0C" w:rsidP="008D62EB">
      <w:pPr>
        <w:spacing w:line="330" w:lineRule="exact"/>
        <w:jc w:val="left"/>
        <w:rPr>
          <w:rFonts w:ascii="楷体_GB2312" w:eastAsia="楷体_GB2312" w:hAnsi="楷体" w:cs="黑体"/>
          <w:spacing w:val="-4"/>
          <w:sz w:val="32"/>
          <w:szCs w:val="32"/>
        </w:rPr>
      </w:pPr>
    </w:p>
    <w:p w14:paraId="5B117139" w14:textId="77777777" w:rsidR="005C7582" w:rsidRDefault="005C7582" w:rsidP="008D62EB">
      <w:pPr>
        <w:spacing w:line="330" w:lineRule="exact"/>
        <w:jc w:val="left"/>
        <w:rPr>
          <w:rFonts w:ascii="楷体_GB2312" w:eastAsia="楷体_GB2312" w:hAnsi="楷体" w:cs="黑体"/>
          <w:spacing w:val="-4"/>
          <w:sz w:val="32"/>
          <w:szCs w:val="32"/>
        </w:rPr>
      </w:pPr>
    </w:p>
    <w:p w14:paraId="473183AE" w14:textId="77777777" w:rsidR="008D62EB" w:rsidRPr="008D62EB" w:rsidRDefault="008D62EB" w:rsidP="008D62EB">
      <w:pPr>
        <w:spacing w:line="330" w:lineRule="exact"/>
        <w:jc w:val="left"/>
        <w:rPr>
          <w:rFonts w:ascii="楷体_GB2312" w:eastAsia="楷体_GB2312" w:hAnsi="楷体" w:cs="黑体"/>
          <w:spacing w:val="-4"/>
          <w:sz w:val="32"/>
          <w:szCs w:val="32"/>
        </w:rPr>
      </w:pPr>
      <w:r w:rsidRPr="008D62EB">
        <w:rPr>
          <w:rFonts w:ascii="楷体_GB2312" w:eastAsia="楷体_GB2312" w:hAnsi="楷体" w:cs="黑体" w:hint="eastAsia"/>
          <w:spacing w:val="-4"/>
          <w:sz w:val="32"/>
          <w:szCs w:val="32"/>
        </w:rPr>
        <w:lastRenderedPageBreak/>
        <w:t>附件1：</w:t>
      </w:r>
    </w:p>
    <w:p w14:paraId="51957A3C" w14:textId="77777777" w:rsidR="008D62EB" w:rsidRPr="00A53F77" w:rsidRDefault="008D62EB" w:rsidP="008D62EB">
      <w:pPr>
        <w:spacing w:line="330" w:lineRule="exact"/>
        <w:jc w:val="center"/>
        <w:rPr>
          <w:rFonts w:ascii="楷体_GB2312" w:eastAsia="楷体_GB2312" w:hAnsi="楷体"/>
          <w:b/>
          <w:color w:val="000000"/>
          <w:sz w:val="32"/>
          <w:szCs w:val="32"/>
        </w:rPr>
      </w:pPr>
      <w:r w:rsidRPr="00A53F77">
        <w:rPr>
          <w:rFonts w:ascii="楷体_GB2312" w:eastAsia="楷体_GB2312" w:hAnsi="楷体" w:cs="黑体" w:hint="eastAsia"/>
          <w:b/>
          <w:spacing w:val="-4"/>
          <w:sz w:val="32"/>
          <w:szCs w:val="32"/>
        </w:rPr>
        <w:t>演讲信息</w:t>
      </w:r>
    </w:p>
    <w:p w14:paraId="6E7F2955" w14:textId="6BF8ABD7" w:rsidR="008D62EB" w:rsidRPr="008D62EB" w:rsidRDefault="00547D00" w:rsidP="008D62EB">
      <w:pPr>
        <w:spacing w:line="330" w:lineRule="exact"/>
        <w:jc w:val="center"/>
        <w:rPr>
          <w:rFonts w:ascii="楷体_GB2312" w:eastAsia="楷体_GB2312" w:hAnsi="楷体" w:cs="黑体"/>
          <w:b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第一届</w:t>
      </w:r>
      <w:r w:rsidR="008D62EB" w:rsidRPr="008D62EB">
        <w:rPr>
          <w:rFonts w:ascii="仿宋_GB2312" w:eastAsia="仿宋_GB2312" w:hAnsi="仿宋_GB2312" w:cs="仿宋_GB2312" w:hint="eastAsia"/>
          <w:b/>
          <w:sz w:val="32"/>
          <w:szCs w:val="32"/>
        </w:rPr>
        <w:t>煤电机组深度调峰灵活性技术改造交流会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779"/>
        <w:gridCol w:w="992"/>
        <w:gridCol w:w="2810"/>
      </w:tblGrid>
      <w:tr w:rsidR="008D62EB" w:rsidRPr="00A53F77" w14:paraId="2078896E" w14:textId="77777777" w:rsidTr="006F1E92">
        <w:trPr>
          <w:trHeight w:val="325"/>
          <w:jc w:val="center"/>
        </w:trPr>
        <w:tc>
          <w:tcPr>
            <w:tcW w:w="595" w:type="dxa"/>
            <w:vAlign w:val="center"/>
          </w:tcPr>
          <w:p w14:paraId="1F61A468" w14:textId="77777777" w:rsidR="008D62EB" w:rsidRPr="00A53F77" w:rsidRDefault="008D62EB" w:rsidP="00547D00">
            <w:pPr>
              <w:spacing w:line="374" w:lineRule="exact"/>
              <w:jc w:val="left"/>
              <w:rPr>
                <w:rFonts w:ascii="楷体_GB2312" w:eastAsia="楷体_GB2312" w:hAnsi="楷体"/>
                <w:b/>
                <w:bCs/>
                <w:color w:val="000000"/>
                <w:sz w:val="24"/>
              </w:rPr>
            </w:pPr>
            <w:r w:rsidRPr="00A53F77">
              <w:rPr>
                <w:rFonts w:ascii="楷体_GB2312" w:eastAsia="楷体_GB2312" w:hAnsi="楷体" w:hint="eastAsia"/>
                <w:b/>
                <w:bCs/>
                <w:color w:val="000000"/>
                <w:sz w:val="24"/>
              </w:rPr>
              <w:t>序</w:t>
            </w:r>
          </w:p>
        </w:tc>
        <w:tc>
          <w:tcPr>
            <w:tcW w:w="5779" w:type="dxa"/>
            <w:vAlign w:val="center"/>
          </w:tcPr>
          <w:p w14:paraId="7FECED70" w14:textId="77777777" w:rsidR="008D62EB" w:rsidRPr="00A53F77" w:rsidRDefault="008D62EB" w:rsidP="00547D00">
            <w:pPr>
              <w:spacing w:line="374" w:lineRule="exact"/>
              <w:jc w:val="center"/>
              <w:rPr>
                <w:rFonts w:ascii="楷体_GB2312" w:eastAsia="楷体_GB2312" w:hAnsi="楷体"/>
                <w:b/>
                <w:bCs/>
                <w:color w:val="000000"/>
                <w:sz w:val="24"/>
              </w:rPr>
            </w:pPr>
            <w:r w:rsidRPr="00A53F77">
              <w:rPr>
                <w:rFonts w:ascii="楷体_GB2312" w:eastAsia="楷体_GB2312" w:hAnsi="楷体" w:hint="eastAsia"/>
                <w:b/>
                <w:bCs/>
                <w:color w:val="000000"/>
                <w:sz w:val="24"/>
              </w:rPr>
              <w:t>演讲内容</w:t>
            </w:r>
          </w:p>
        </w:tc>
        <w:tc>
          <w:tcPr>
            <w:tcW w:w="992" w:type="dxa"/>
            <w:vAlign w:val="center"/>
          </w:tcPr>
          <w:p w14:paraId="3F5DE2B7" w14:textId="77777777" w:rsidR="008D62EB" w:rsidRPr="00A53F77" w:rsidRDefault="008D62EB" w:rsidP="00547D00">
            <w:pPr>
              <w:spacing w:line="374" w:lineRule="exact"/>
              <w:jc w:val="center"/>
              <w:rPr>
                <w:rFonts w:ascii="楷体_GB2312" w:eastAsia="楷体_GB2312" w:hAnsi="楷体"/>
                <w:b/>
                <w:bCs/>
                <w:color w:val="000000"/>
                <w:sz w:val="24"/>
              </w:rPr>
            </w:pPr>
            <w:r w:rsidRPr="00A53F77">
              <w:rPr>
                <w:rFonts w:ascii="楷体_GB2312" w:eastAsia="楷体_GB2312" w:hAnsi="楷体" w:hint="eastAsia"/>
                <w:b/>
                <w:bCs/>
                <w:color w:val="000000"/>
                <w:sz w:val="24"/>
              </w:rPr>
              <w:t>专家</w:t>
            </w:r>
          </w:p>
        </w:tc>
        <w:tc>
          <w:tcPr>
            <w:tcW w:w="2810" w:type="dxa"/>
            <w:vAlign w:val="center"/>
          </w:tcPr>
          <w:p w14:paraId="0FCF583B" w14:textId="77777777" w:rsidR="008D62EB" w:rsidRPr="00A53F77" w:rsidRDefault="008D62EB" w:rsidP="00547D00">
            <w:pPr>
              <w:spacing w:line="374" w:lineRule="exact"/>
              <w:jc w:val="center"/>
              <w:rPr>
                <w:rFonts w:ascii="楷体_GB2312" w:eastAsia="楷体_GB2312" w:hAnsi="楷体"/>
                <w:b/>
                <w:bCs/>
                <w:color w:val="000000"/>
                <w:sz w:val="24"/>
              </w:rPr>
            </w:pPr>
            <w:r w:rsidRPr="00A53F77">
              <w:rPr>
                <w:rFonts w:ascii="楷体_GB2312" w:eastAsia="楷体_GB2312" w:hAnsi="楷体" w:hint="eastAsia"/>
                <w:b/>
                <w:bCs/>
                <w:color w:val="000000"/>
                <w:sz w:val="24"/>
              </w:rPr>
              <w:t>单位/职称/职务</w:t>
            </w:r>
          </w:p>
        </w:tc>
      </w:tr>
      <w:tr w:rsidR="008D62EB" w:rsidRPr="00A53F77" w14:paraId="2B31DF72" w14:textId="77777777" w:rsidTr="006F1E92">
        <w:trPr>
          <w:jc w:val="center"/>
        </w:trPr>
        <w:tc>
          <w:tcPr>
            <w:tcW w:w="595" w:type="dxa"/>
            <w:vAlign w:val="center"/>
          </w:tcPr>
          <w:p w14:paraId="4B3D0B11" w14:textId="77777777" w:rsidR="008D62EB" w:rsidRPr="00A53F77" w:rsidRDefault="008D62EB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7FDE574D" w14:textId="77777777" w:rsidR="008D62EB" w:rsidRPr="00095785" w:rsidRDefault="008D62EB" w:rsidP="00547D00">
            <w:pPr>
              <w:spacing w:line="374" w:lineRule="exac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</w:pPr>
            <w:r w:rsidRPr="00095785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24"/>
                <w:szCs w:val="24"/>
                <w:bdr w:val="none" w:sz="0" w:space="0" w:color="auto" w:frame="1"/>
              </w:rPr>
              <w:t>主办单位致开幕辞。</w:t>
            </w:r>
          </w:p>
        </w:tc>
        <w:tc>
          <w:tcPr>
            <w:tcW w:w="992" w:type="dxa"/>
            <w:vAlign w:val="center"/>
          </w:tcPr>
          <w:p w14:paraId="0FC813CB" w14:textId="77777777" w:rsidR="008D62EB" w:rsidRPr="00095785" w:rsidRDefault="00605702" w:rsidP="00547D00">
            <w:pPr>
              <w:spacing w:line="374" w:lineRule="exact"/>
              <w:rPr>
                <w:rFonts w:ascii="楷体_GB2312" w:eastAsia="楷体_GB2312" w:hAnsi="楷体" w:cs="宋体"/>
                <w:spacing w:val="15"/>
                <w:sz w:val="24"/>
                <w:szCs w:val="24"/>
                <w:bdr w:val="none" w:sz="0" w:space="0" w:color="auto" w:frame="1"/>
              </w:rPr>
            </w:pPr>
            <w:r w:rsidRPr="006F1E92">
              <w:rPr>
                <w:rFonts w:ascii="楷体_GB2312" w:eastAsia="楷体_GB2312" w:hAnsi="楷体" w:hint="eastAsia"/>
                <w:bCs/>
                <w:sz w:val="24"/>
              </w:rPr>
              <w:t>魏</w:t>
            </w:r>
            <w:r w:rsidR="008D62EB" w:rsidRPr="006F1E92">
              <w:rPr>
                <w:rFonts w:ascii="楷体_GB2312" w:eastAsia="楷体_GB2312" w:hAnsi="楷体" w:hint="eastAsia"/>
                <w:bCs/>
                <w:sz w:val="24"/>
              </w:rPr>
              <w:t>毓璞</w:t>
            </w:r>
          </w:p>
        </w:tc>
        <w:tc>
          <w:tcPr>
            <w:tcW w:w="2810" w:type="dxa"/>
            <w:vAlign w:val="center"/>
          </w:tcPr>
          <w:p w14:paraId="09AC1F1A" w14:textId="77777777" w:rsidR="008D62EB" w:rsidRPr="00095785" w:rsidRDefault="008D62EB" w:rsidP="00547D00">
            <w:pPr>
              <w:pStyle w:val="ab"/>
              <w:spacing w:line="374" w:lineRule="exact"/>
              <w:jc w:val="both"/>
              <w:rPr>
                <w:rFonts w:ascii="楷体_GB2312" w:eastAsia="楷体_GB2312" w:hAnsi="楷体" w:cs="宋体"/>
                <w:b w:val="0"/>
                <w:spacing w:val="15"/>
                <w:sz w:val="24"/>
                <w:szCs w:val="24"/>
                <w:bdr w:val="none" w:sz="0" w:space="0" w:color="auto" w:frame="1"/>
                <w:lang w:val="en-US" w:eastAsia="zh-CN"/>
              </w:rPr>
            </w:pPr>
            <w:r w:rsidRPr="00095785">
              <w:rPr>
                <w:rFonts w:ascii="楷体_GB2312" w:eastAsia="楷体_GB2312" w:hAnsi="楷体" w:cs="宋体" w:hint="eastAsia"/>
                <w:b w:val="0"/>
                <w:spacing w:val="15"/>
                <w:sz w:val="24"/>
                <w:szCs w:val="24"/>
                <w:bdr w:val="none" w:sz="0" w:space="0" w:color="auto" w:frame="1"/>
                <w:lang w:val="en-US" w:eastAsia="zh-CN"/>
              </w:rPr>
              <w:t>中国电力科技</w:t>
            </w:r>
            <w:proofErr w:type="gramStart"/>
            <w:r w:rsidRPr="00095785">
              <w:rPr>
                <w:rFonts w:ascii="楷体_GB2312" w:eastAsia="楷体_GB2312" w:hAnsi="楷体" w:cs="宋体" w:hint="eastAsia"/>
                <w:b w:val="0"/>
                <w:spacing w:val="15"/>
                <w:sz w:val="24"/>
                <w:szCs w:val="24"/>
                <w:bdr w:val="none" w:sz="0" w:space="0" w:color="auto" w:frame="1"/>
                <w:lang w:val="en-US" w:eastAsia="zh-CN"/>
              </w:rPr>
              <w:t>网主任</w:t>
            </w:r>
            <w:proofErr w:type="gramEnd"/>
          </w:p>
        </w:tc>
      </w:tr>
      <w:tr w:rsidR="008D62EB" w:rsidRPr="00A53F77" w14:paraId="293706F7" w14:textId="77777777" w:rsidTr="006F1E92">
        <w:trPr>
          <w:jc w:val="center"/>
        </w:trPr>
        <w:tc>
          <w:tcPr>
            <w:tcW w:w="595" w:type="dxa"/>
            <w:vAlign w:val="center"/>
          </w:tcPr>
          <w:p w14:paraId="3355D854" w14:textId="77777777" w:rsidR="008D62EB" w:rsidRPr="00A53F77" w:rsidRDefault="008D62EB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7F58E607" w14:textId="77777777" w:rsidR="008D62EB" w:rsidRPr="00AE532A" w:rsidRDefault="00CA6661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中国电力科技网周丽</w:t>
            </w:r>
            <w:r>
              <w:rPr>
                <w:rFonts w:ascii="楷体_GB2312" w:eastAsia="楷体_GB2312" w:hAnsi="楷体"/>
                <w:bCs/>
                <w:sz w:val="24"/>
              </w:rPr>
              <w:t>处长</w:t>
            </w:r>
            <w:r w:rsidR="00382FAC">
              <w:rPr>
                <w:rFonts w:ascii="楷体_GB2312" w:eastAsia="楷体_GB2312" w:hAnsi="楷体" w:hint="eastAsia"/>
                <w:bCs/>
                <w:sz w:val="24"/>
              </w:rPr>
              <w:t>宣读</w:t>
            </w:r>
            <w:r w:rsidR="00AE532A">
              <w:rPr>
                <w:rFonts w:ascii="楷体_GB2312" w:eastAsia="楷体_GB2312" w:hAnsi="楷体" w:hint="eastAsia"/>
                <w:bCs/>
                <w:sz w:val="24"/>
              </w:rPr>
              <w:t>会议主席主</w:t>
            </w:r>
            <w:proofErr w:type="gramStart"/>
            <w:r w:rsidR="00AE532A">
              <w:rPr>
                <w:rFonts w:ascii="楷体_GB2312" w:eastAsia="楷体_GB2312" w:hAnsi="楷体" w:hint="eastAsia"/>
                <w:bCs/>
                <w:sz w:val="24"/>
              </w:rPr>
              <w:t>题辞</w:t>
            </w:r>
            <w:proofErr w:type="gramEnd"/>
            <w:r w:rsidR="00AE532A">
              <w:rPr>
                <w:rFonts w:ascii="楷体_GB2312" w:eastAsia="楷体_GB2312" w:hAnsi="楷体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107DA0BE" w14:textId="77777777" w:rsidR="008D62EB" w:rsidRPr="00A53F77" w:rsidRDefault="00CA6661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倪维斗</w:t>
            </w:r>
          </w:p>
        </w:tc>
        <w:tc>
          <w:tcPr>
            <w:tcW w:w="2810" w:type="dxa"/>
            <w:vAlign w:val="center"/>
          </w:tcPr>
          <w:p w14:paraId="3E8C58CA" w14:textId="77777777" w:rsidR="008D62EB" w:rsidRPr="00A53F77" w:rsidRDefault="00CA6661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中国工程院院士</w:t>
            </w:r>
          </w:p>
        </w:tc>
      </w:tr>
      <w:tr w:rsidR="00B15AF0" w:rsidRPr="00A53F77" w14:paraId="5D799A13" w14:textId="77777777" w:rsidTr="006F1E92">
        <w:trPr>
          <w:jc w:val="center"/>
        </w:trPr>
        <w:tc>
          <w:tcPr>
            <w:tcW w:w="595" w:type="dxa"/>
            <w:vAlign w:val="center"/>
          </w:tcPr>
          <w:p w14:paraId="3F12F371" w14:textId="77777777" w:rsidR="00B15AF0" w:rsidRPr="00A53F77" w:rsidRDefault="00B15AF0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55121B5A" w14:textId="77777777" w:rsidR="00B15AF0" w:rsidRPr="00800F6F" w:rsidRDefault="00B15AF0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DF6D19">
              <w:rPr>
                <w:rFonts w:ascii="楷体_GB2312" w:eastAsia="楷体_GB2312" w:hAnsi="楷体" w:hint="eastAsia"/>
                <w:bCs/>
                <w:sz w:val="24"/>
              </w:rPr>
              <w:t>关于在“3060</w:t>
            </w:r>
            <w:r w:rsidR="00A544E6">
              <w:rPr>
                <w:rFonts w:ascii="楷体_GB2312" w:eastAsia="楷体_GB2312" w:hAnsi="楷体" w:hint="eastAsia"/>
                <w:bCs/>
                <w:sz w:val="24"/>
              </w:rPr>
              <w:t>”</w:t>
            </w:r>
            <w:proofErr w:type="gramStart"/>
            <w:r w:rsidR="00A544E6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="00A544E6">
              <w:rPr>
                <w:rFonts w:ascii="楷体_GB2312" w:eastAsia="楷体_GB2312" w:hAnsi="楷体" w:hint="eastAsia"/>
                <w:bCs/>
                <w:sz w:val="24"/>
              </w:rPr>
              <w:t>下煤电深度调峰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灵活性改造：a.</w:t>
            </w:r>
            <w:r w:rsidRPr="00DF6D19">
              <w:rPr>
                <w:rFonts w:ascii="楷体_GB2312" w:eastAsia="楷体_GB2312" w:hAnsi="楷体" w:hint="eastAsia"/>
                <w:bCs/>
                <w:sz w:val="24"/>
              </w:rPr>
              <w:t>为实现“3060”</w:t>
            </w:r>
            <w:proofErr w:type="gramStart"/>
            <w:r w:rsidRPr="00DF6D19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Pr="00DF6D19">
              <w:rPr>
                <w:rFonts w:ascii="楷体_GB2312" w:eastAsia="楷体_GB2312" w:hAnsi="楷体" w:hint="eastAsia"/>
                <w:bCs/>
                <w:sz w:val="24"/>
              </w:rPr>
              <w:t>煤电必须积极主动实现深度调峰以推进我国电力的低碳发展；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b.当前煤电转型所面对的突出挑战是“深度调峰</w:t>
            </w:r>
            <w:r w:rsidRPr="00DF6D19">
              <w:rPr>
                <w:rFonts w:ascii="楷体_GB2312" w:eastAsia="楷体_GB2312" w:hAnsi="楷体" w:hint="eastAsia"/>
                <w:bCs/>
                <w:sz w:val="24"/>
              </w:rPr>
              <w:t>”；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c.</w:t>
            </w:r>
            <w:r w:rsidRPr="00DF6D19">
              <w:rPr>
                <w:rFonts w:ascii="楷体_GB2312" w:eastAsia="楷体_GB2312" w:hAnsi="楷体" w:hint="eastAsia"/>
                <w:bCs/>
                <w:sz w:val="24"/>
              </w:rPr>
              <w:t>对煤电深度调峰目标要求的建议；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d.</w:t>
            </w:r>
            <w:r w:rsidRPr="00DF6D19">
              <w:rPr>
                <w:rFonts w:ascii="楷体_GB2312" w:eastAsia="楷体_GB2312" w:hAnsi="楷体" w:hint="eastAsia"/>
                <w:bCs/>
                <w:sz w:val="24"/>
              </w:rPr>
              <w:t>深度调峰要抓铁有痕贵在行动。</w:t>
            </w:r>
          </w:p>
        </w:tc>
        <w:tc>
          <w:tcPr>
            <w:tcW w:w="992" w:type="dxa"/>
            <w:vAlign w:val="center"/>
          </w:tcPr>
          <w:p w14:paraId="32B03BB7" w14:textId="77777777" w:rsidR="00B15AF0" w:rsidRDefault="00B15AF0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毛健雄</w:t>
            </w:r>
          </w:p>
        </w:tc>
        <w:tc>
          <w:tcPr>
            <w:tcW w:w="2810" w:type="dxa"/>
            <w:vAlign w:val="center"/>
          </w:tcPr>
          <w:p w14:paraId="2DEFA42A" w14:textId="77777777" w:rsidR="00B15AF0" w:rsidRPr="00E0357F" w:rsidRDefault="00B15AF0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清华大学</w:t>
            </w:r>
            <w:r w:rsidR="003C0B77">
              <w:rPr>
                <w:rFonts w:ascii="楷体_GB2312" w:eastAsia="楷体_GB2312" w:hAnsi="楷体" w:hint="eastAsia"/>
                <w:bCs/>
                <w:sz w:val="24"/>
              </w:rPr>
              <w:t>能源与</w:t>
            </w:r>
            <w:r w:rsidR="003C0B77">
              <w:rPr>
                <w:rFonts w:ascii="楷体_GB2312" w:eastAsia="楷体_GB2312" w:hAnsi="楷体"/>
                <w:bCs/>
                <w:sz w:val="24"/>
              </w:rPr>
              <w:t>动力工程系</w:t>
            </w: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教授</w:t>
            </w:r>
          </w:p>
        </w:tc>
      </w:tr>
      <w:tr w:rsidR="00A913E7" w:rsidRPr="00A53F77" w14:paraId="5D9879E2" w14:textId="77777777" w:rsidTr="006F1E92">
        <w:trPr>
          <w:jc w:val="center"/>
        </w:trPr>
        <w:tc>
          <w:tcPr>
            <w:tcW w:w="595" w:type="dxa"/>
            <w:vAlign w:val="center"/>
          </w:tcPr>
          <w:p w14:paraId="1D18BB4C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58D617C4" w14:textId="77777777" w:rsidR="00A913E7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474A33">
              <w:rPr>
                <w:rFonts w:ascii="楷体_GB2312" w:eastAsia="楷体_GB2312" w:hAnsi="楷体" w:hint="eastAsia"/>
                <w:bCs/>
                <w:sz w:val="24"/>
              </w:rPr>
              <w:t>因地制宜采取综合措施推进煤电机组深度调峰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：</w:t>
            </w:r>
            <w:r w:rsidRPr="00474A33">
              <w:rPr>
                <w:rFonts w:ascii="楷体_GB2312" w:eastAsia="楷体_GB2312" w:hAnsi="楷体" w:hint="eastAsia"/>
                <w:bCs/>
                <w:sz w:val="24"/>
              </w:rPr>
              <w:t>a</w:t>
            </w:r>
            <w:r>
              <w:rPr>
                <w:rFonts w:ascii="楷体_GB2312" w:eastAsia="楷体_GB2312" w:hAnsi="楷体"/>
                <w:bCs/>
                <w:sz w:val="24"/>
              </w:rPr>
              <w:t>.</w:t>
            </w:r>
            <w:r w:rsidRPr="00474A33">
              <w:rPr>
                <w:rFonts w:ascii="楷体_GB2312" w:eastAsia="楷体_GB2312" w:hAnsi="楷体" w:hint="eastAsia"/>
                <w:bCs/>
                <w:sz w:val="24"/>
              </w:rPr>
              <w:t>全省发电机组情况；b</w:t>
            </w:r>
            <w:r>
              <w:rPr>
                <w:rFonts w:ascii="楷体_GB2312" w:eastAsia="楷体_GB2312" w:hAnsi="楷体"/>
                <w:bCs/>
                <w:sz w:val="24"/>
              </w:rPr>
              <w:t>.</w:t>
            </w:r>
            <w:r w:rsidRPr="00474A33">
              <w:rPr>
                <w:rFonts w:ascii="楷体_GB2312" w:eastAsia="楷体_GB2312" w:hAnsi="楷体" w:hint="eastAsia"/>
                <w:bCs/>
                <w:sz w:val="24"/>
              </w:rPr>
              <w:t>煤电机组深度调峰的问题；c</w:t>
            </w:r>
            <w:r>
              <w:rPr>
                <w:rFonts w:ascii="楷体_GB2312" w:eastAsia="楷体_GB2312" w:hAnsi="楷体"/>
                <w:bCs/>
                <w:sz w:val="24"/>
              </w:rPr>
              <w:t>.</w:t>
            </w:r>
            <w:r w:rsidRPr="00474A33">
              <w:rPr>
                <w:rFonts w:ascii="楷体_GB2312" w:eastAsia="楷体_GB2312" w:hAnsi="楷体" w:hint="eastAsia"/>
                <w:bCs/>
                <w:sz w:val="24"/>
              </w:rPr>
              <w:t>采取综合措施推动煤电机组开展深度调峰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285AAD25" w14:textId="77777777" w:rsidR="00A913E7" w:rsidRPr="00AE532A" w:rsidRDefault="00A913E7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 w:rsidRPr="00474A33">
              <w:rPr>
                <w:rFonts w:ascii="楷体_GB2312" w:eastAsia="楷体_GB2312" w:cs="仿宋_GB2312" w:hint="eastAsia"/>
                <w:sz w:val="24"/>
              </w:rPr>
              <w:t>萧文华</w:t>
            </w:r>
          </w:p>
        </w:tc>
        <w:tc>
          <w:tcPr>
            <w:tcW w:w="2810" w:type="dxa"/>
            <w:vAlign w:val="center"/>
          </w:tcPr>
          <w:p w14:paraId="39B13058" w14:textId="77777777" w:rsidR="00A913E7" w:rsidRPr="00AE532A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474A33">
              <w:rPr>
                <w:rFonts w:ascii="楷体_GB2312" w:eastAsia="楷体_GB2312" w:cs="仿宋_GB2312" w:hint="eastAsia"/>
                <w:sz w:val="24"/>
              </w:rPr>
              <w:t>山东省经济和信息化委员会经济</w:t>
            </w:r>
            <w:proofErr w:type="gramStart"/>
            <w:r w:rsidRPr="00474A33">
              <w:rPr>
                <w:rFonts w:ascii="楷体_GB2312" w:eastAsia="楷体_GB2312" w:cs="仿宋_GB2312" w:hint="eastAsia"/>
                <w:sz w:val="24"/>
              </w:rPr>
              <w:t>运行局</w:t>
            </w:r>
            <w:proofErr w:type="gramEnd"/>
            <w:r w:rsidRPr="00474A33">
              <w:rPr>
                <w:rFonts w:ascii="楷体_GB2312" w:eastAsia="楷体_GB2312" w:cs="仿宋_GB2312" w:hint="eastAsia"/>
                <w:sz w:val="24"/>
              </w:rPr>
              <w:t>原</w:t>
            </w:r>
            <w:r>
              <w:rPr>
                <w:rFonts w:ascii="楷体_GB2312" w:eastAsia="楷体_GB2312" w:cs="仿宋_GB2312" w:hint="eastAsia"/>
                <w:sz w:val="24"/>
              </w:rPr>
              <w:t>副局长/</w:t>
            </w:r>
            <w:r w:rsidRPr="00474A33">
              <w:rPr>
                <w:rFonts w:ascii="楷体_GB2312" w:eastAsia="楷体_GB2312" w:cs="仿宋_GB2312" w:hint="eastAsia"/>
                <w:sz w:val="24"/>
              </w:rPr>
              <w:t>正局级调研员</w:t>
            </w:r>
          </w:p>
        </w:tc>
      </w:tr>
      <w:tr w:rsidR="00A913E7" w:rsidRPr="00A53F77" w14:paraId="1F11008D" w14:textId="77777777" w:rsidTr="006F1E92">
        <w:trPr>
          <w:jc w:val="center"/>
        </w:trPr>
        <w:tc>
          <w:tcPr>
            <w:tcW w:w="595" w:type="dxa"/>
            <w:vAlign w:val="center"/>
          </w:tcPr>
          <w:p w14:paraId="3D88ABBE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3F316D4B" w14:textId="77777777" w:rsidR="00A913E7" w:rsidRPr="00AE532A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煤电机组深度调峰运行技术现状剖析与展望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：</w:t>
            </w: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a</w:t>
            </w:r>
            <w:r>
              <w:rPr>
                <w:rFonts w:ascii="楷体_GB2312" w:eastAsia="楷体_GB2312" w:hAnsi="楷体"/>
                <w:bCs/>
                <w:sz w:val="24"/>
              </w:rPr>
              <w:t>.</w:t>
            </w: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深度调峰技术产生背景与对比分析；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b.</w:t>
            </w:r>
            <w:proofErr w:type="gramStart"/>
            <w:r w:rsidRPr="00AE532A">
              <w:rPr>
                <w:rFonts w:ascii="楷体_GB2312" w:eastAsia="楷体_GB2312" w:hAnsi="楷体" w:hint="eastAsia"/>
                <w:bCs/>
                <w:sz w:val="24"/>
              </w:rPr>
              <w:t>稳燃与</w:t>
            </w:r>
            <w:proofErr w:type="gramEnd"/>
            <w:r w:rsidRPr="00AE532A">
              <w:rPr>
                <w:rFonts w:ascii="楷体_GB2312" w:eastAsia="楷体_GB2312" w:hAnsi="楷体" w:hint="eastAsia"/>
                <w:bCs/>
                <w:sz w:val="24"/>
              </w:rPr>
              <w:t>环保排放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技术关键与难点</w:t>
            </w: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c.不同类型机组深度调峰技术</w:t>
            </w: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优劣势分析与选择；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d.深度调峰技术发展趋势展望。</w:t>
            </w:r>
          </w:p>
        </w:tc>
        <w:tc>
          <w:tcPr>
            <w:tcW w:w="992" w:type="dxa"/>
            <w:vAlign w:val="center"/>
          </w:tcPr>
          <w:p w14:paraId="663AA4D8" w14:textId="77777777" w:rsidR="00A913E7" w:rsidRPr="00D162C8" w:rsidRDefault="00A913E7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王鹏程</w:t>
            </w:r>
          </w:p>
        </w:tc>
        <w:tc>
          <w:tcPr>
            <w:tcW w:w="2810" w:type="dxa"/>
            <w:vAlign w:val="center"/>
          </w:tcPr>
          <w:p w14:paraId="72D2E10F" w14:textId="77777777" w:rsidR="00A913E7" w:rsidRPr="00AB59EB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AE532A">
              <w:rPr>
                <w:rFonts w:ascii="楷体_GB2312" w:eastAsia="楷体_GB2312" w:hAnsi="楷体" w:hint="eastAsia"/>
                <w:bCs/>
                <w:sz w:val="24"/>
              </w:rPr>
              <w:t>山西河坡发电有限责任公司</w:t>
            </w:r>
            <w:proofErr w:type="gramStart"/>
            <w:r>
              <w:rPr>
                <w:rFonts w:ascii="楷体_GB2312" w:eastAsia="楷体_GB2312" w:hAnsi="楷体" w:hint="eastAsia"/>
                <w:bCs/>
                <w:sz w:val="24"/>
              </w:rPr>
              <w:t>发电部</w:t>
            </w:r>
            <w:proofErr w:type="gramEnd"/>
            <w:r>
              <w:rPr>
                <w:rFonts w:ascii="楷体_GB2312" w:eastAsia="楷体_GB2312" w:hAnsi="楷体"/>
                <w:bCs/>
                <w:sz w:val="24"/>
              </w:rPr>
              <w:t>首席工程师</w:t>
            </w:r>
          </w:p>
        </w:tc>
      </w:tr>
      <w:tr w:rsidR="00A913E7" w:rsidRPr="00A53F77" w14:paraId="758BCDFB" w14:textId="77777777" w:rsidTr="006F1E92">
        <w:trPr>
          <w:trHeight w:val="964"/>
          <w:jc w:val="center"/>
        </w:trPr>
        <w:tc>
          <w:tcPr>
            <w:tcW w:w="595" w:type="dxa"/>
            <w:vAlign w:val="center"/>
          </w:tcPr>
          <w:p w14:paraId="6A4EDDB0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6E9B992D" w14:textId="77777777" w:rsidR="00A913E7" w:rsidRPr="006D3148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6D3148">
              <w:rPr>
                <w:rFonts w:ascii="楷体_GB2312" w:eastAsia="楷体_GB2312" w:hAnsi="楷体" w:hint="eastAsia"/>
                <w:bCs/>
                <w:sz w:val="24"/>
              </w:rPr>
              <w:t>大型火电机组宽负荷灵活、可靠供热技术及应用：a.技术重点研发方向；b.热、电</w:t>
            </w:r>
            <w:proofErr w:type="gramStart"/>
            <w:r w:rsidRPr="006D3148">
              <w:rPr>
                <w:rFonts w:ascii="楷体_GB2312" w:eastAsia="楷体_GB2312" w:hAnsi="楷体" w:hint="eastAsia"/>
                <w:bCs/>
                <w:sz w:val="24"/>
              </w:rPr>
              <w:t>双向宽域调节</w:t>
            </w:r>
            <w:proofErr w:type="gramEnd"/>
            <w:r w:rsidRPr="006D3148">
              <w:rPr>
                <w:rFonts w:ascii="楷体_GB2312" w:eastAsia="楷体_GB2312" w:hAnsi="楷体" w:hint="eastAsia"/>
                <w:bCs/>
                <w:sz w:val="24"/>
              </w:rPr>
              <w:t>供热技术；c.厂级供热安全可靠性提升技术；d.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提升宽负荷供热运行厂级统筹供热优化及精细化管理。</w:t>
            </w:r>
          </w:p>
        </w:tc>
        <w:tc>
          <w:tcPr>
            <w:tcW w:w="992" w:type="dxa"/>
            <w:vAlign w:val="center"/>
          </w:tcPr>
          <w:p w14:paraId="6250574B" w14:textId="77777777" w:rsidR="00A913E7" w:rsidRPr="00A53F77" w:rsidRDefault="00A913E7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/>
                <w:bCs/>
                <w:sz w:val="24"/>
              </w:rPr>
              <w:t>余小兵</w:t>
            </w:r>
          </w:p>
        </w:tc>
        <w:tc>
          <w:tcPr>
            <w:tcW w:w="2810" w:type="dxa"/>
            <w:vAlign w:val="center"/>
          </w:tcPr>
          <w:p w14:paraId="3F31D381" w14:textId="77777777" w:rsidR="00A913E7" w:rsidRPr="00A53F77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4604C1">
              <w:rPr>
                <w:rFonts w:ascii="楷体_GB2312" w:eastAsia="楷体_GB2312" w:hAnsi="楷体" w:hint="eastAsia"/>
                <w:bCs/>
                <w:sz w:val="24"/>
              </w:rPr>
              <w:t>西安热工研究院有限公司/西安西热节能技术有限公司供热技术研究所所长</w:t>
            </w:r>
          </w:p>
        </w:tc>
      </w:tr>
      <w:tr w:rsidR="00A913E7" w:rsidRPr="00A53F77" w14:paraId="3746213A" w14:textId="77777777" w:rsidTr="006F1E92">
        <w:trPr>
          <w:trHeight w:val="964"/>
          <w:jc w:val="center"/>
        </w:trPr>
        <w:tc>
          <w:tcPr>
            <w:tcW w:w="595" w:type="dxa"/>
            <w:vAlign w:val="center"/>
          </w:tcPr>
          <w:p w14:paraId="0F6A1963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745CA089" w14:textId="77777777" w:rsidR="00A913E7" w:rsidRPr="006D3148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proofErr w:type="gramStart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下中国火电行业及其减</w:t>
            </w:r>
            <w:proofErr w:type="gramStart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污降</w:t>
            </w:r>
            <w:proofErr w:type="gramEnd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碳展望：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a.火电</w:t>
            </w:r>
            <w:proofErr w:type="gramStart"/>
            <w:r>
              <w:rPr>
                <w:rFonts w:ascii="楷体_GB2312" w:eastAsia="楷体_GB2312" w:hAnsi="楷体" w:hint="eastAsia"/>
                <w:bCs/>
                <w:sz w:val="24"/>
              </w:rPr>
              <w:t>行业</w:t>
            </w:r>
            <w:r w:rsidRPr="009E0E98">
              <w:rPr>
                <w:rFonts w:ascii="楷体_GB2312" w:eastAsia="楷体_GB2312" w:hAnsi="楷体" w:hint="eastAsia"/>
                <w:bCs/>
                <w:sz w:val="24"/>
              </w:rPr>
              <w:t>双碳</w:t>
            </w:r>
            <w:proofErr w:type="gramEnd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目标；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b.</w:t>
            </w:r>
            <w:proofErr w:type="gramStart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下火电行业展望；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c.</w:t>
            </w:r>
            <w:proofErr w:type="gramStart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下火电减</w:t>
            </w:r>
            <w:proofErr w:type="gramStart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污降</w:t>
            </w:r>
            <w:proofErr w:type="gramEnd"/>
            <w:r w:rsidRPr="009E0E98">
              <w:rPr>
                <w:rFonts w:ascii="楷体_GB2312" w:eastAsia="楷体_GB2312" w:hAnsi="楷体" w:hint="eastAsia"/>
                <w:bCs/>
                <w:sz w:val="24"/>
              </w:rPr>
              <w:t>碳展望；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d.</w:t>
            </w:r>
            <w:r w:rsidRPr="009E0E98">
              <w:rPr>
                <w:rFonts w:ascii="楷体_GB2312" w:eastAsia="楷体_GB2312" w:hAnsi="楷体" w:hint="eastAsia"/>
                <w:bCs/>
                <w:sz w:val="24"/>
              </w:rPr>
              <w:t>结论。</w:t>
            </w:r>
          </w:p>
        </w:tc>
        <w:tc>
          <w:tcPr>
            <w:tcW w:w="992" w:type="dxa"/>
            <w:vAlign w:val="center"/>
          </w:tcPr>
          <w:p w14:paraId="2087A31B" w14:textId="77777777" w:rsidR="00A913E7" w:rsidRDefault="00A913E7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cs="仿宋_GB2312" w:hint="eastAsia"/>
                <w:sz w:val="24"/>
              </w:rPr>
              <w:t>朱</w:t>
            </w:r>
            <w:r>
              <w:rPr>
                <w:rFonts w:ascii="楷体_GB2312" w:eastAsia="楷体_GB2312" w:cs="仿宋_GB2312"/>
                <w:sz w:val="24"/>
              </w:rPr>
              <w:t>法华</w:t>
            </w:r>
          </w:p>
        </w:tc>
        <w:tc>
          <w:tcPr>
            <w:tcW w:w="2810" w:type="dxa"/>
            <w:vAlign w:val="center"/>
          </w:tcPr>
          <w:p w14:paraId="0E88F5B0" w14:textId="77777777" w:rsidR="00A913E7" w:rsidRPr="004604C1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385976">
              <w:rPr>
                <w:rFonts w:ascii="楷体_GB2312" w:eastAsia="楷体_GB2312" w:cs="仿宋_GB2312" w:hint="eastAsia"/>
                <w:sz w:val="24"/>
              </w:rPr>
              <w:t>国电环境保护科学研究</w:t>
            </w:r>
            <w:proofErr w:type="gramStart"/>
            <w:r w:rsidRPr="00385976">
              <w:rPr>
                <w:rFonts w:ascii="楷体_GB2312" w:eastAsia="楷体_GB2312" w:cs="仿宋_GB2312" w:hint="eastAsia"/>
                <w:sz w:val="24"/>
              </w:rPr>
              <w:t>院</w:t>
            </w:r>
            <w:proofErr w:type="gramEnd"/>
            <w:r w:rsidRPr="00385976">
              <w:rPr>
                <w:rFonts w:ascii="楷体_GB2312" w:eastAsia="楷体_GB2312" w:cs="仿宋_GB2312" w:hint="eastAsia"/>
                <w:sz w:val="24"/>
              </w:rPr>
              <w:t>院长/</w:t>
            </w:r>
            <w:proofErr w:type="gramStart"/>
            <w:r w:rsidRPr="00385976">
              <w:rPr>
                <w:rFonts w:ascii="楷体_GB2312" w:eastAsia="楷体_GB2312" w:cs="仿宋_GB2312" w:hint="eastAsia"/>
                <w:sz w:val="24"/>
              </w:rPr>
              <w:t>教</w:t>
            </w:r>
            <w:proofErr w:type="gramEnd"/>
            <w:r w:rsidRPr="00385976">
              <w:rPr>
                <w:rFonts w:ascii="楷体_GB2312" w:eastAsia="楷体_GB2312" w:cs="仿宋_GB2312" w:hint="eastAsia"/>
                <w:sz w:val="24"/>
              </w:rPr>
              <w:t>高</w:t>
            </w:r>
          </w:p>
        </w:tc>
      </w:tr>
      <w:tr w:rsidR="00A913E7" w:rsidRPr="00A53F77" w14:paraId="26984403" w14:textId="77777777" w:rsidTr="006F1E92">
        <w:trPr>
          <w:trHeight w:val="964"/>
          <w:jc w:val="center"/>
        </w:trPr>
        <w:tc>
          <w:tcPr>
            <w:tcW w:w="595" w:type="dxa"/>
            <w:vAlign w:val="center"/>
          </w:tcPr>
          <w:p w14:paraId="18758211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6F0B9167" w14:textId="77777777" w:rsidR="00A913E7" w:rsidRPr="009E0E98" w:rsidRDefault="00F16B23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F16B23">
              <w:rPr>
                <w:rFonts w:ascii="楷体_GB2312" w:eastAsia="楷体_GB2312" w:hAnsi="楷体" w:hint="eastAsia"/>
                <w:bCs/>
                <w:sz w:val="24"/>
              </w:rPr>
              <w:t>煤电机组20%深度调峰关键技术研发与应用：a.必要性和重大价值；b.供热/纯凝、亚临界及以下/超（超）临界机组深度调峰困难、挑战及原理分析；c.不同类型机组深度调峰技术研发与应用成果</w:t>
            </w:r>
            <w:r w:rsidR="00FB3995">
              <w:rPr>
                <w:rFonts w:ascii="楷体_GB2312" w:eastAsia="楷体_GB2312" w:hAnsi="楷体" w:hint="eastAsia"/>
                <w:bCs/>
                <w:sz w:val="24"/>
              </w:rPr>
              <w:t>：</w:t>
            </w:r>
            <w:r w:rsidRPr="00F16B23">
              <w:rPr>
                <w:rFonts w:ascii="楷体_GB2312" w:eastAsia="楷体_GB2312" w:hAnsi="楷体" w:hint="eastAsia"/>
                <w:bCs/>
                <w:sz w:val="24"/>
              </w:rPr>
              <w:t>徐州华润3号机组实现20%负荷深度调峰认证案例和平二</w:t>
            </w:r>
            <w:proofErr w:type="gramStart"/>
            <w:r w:rsidRPr="00F16B23">
              <w:rPr>
                <w:rFonts w:ascii="楷体_GB2312" w:eastAsia="楷体_GB2312" w:hAnsi="楷体" w:hint="eastAsia"/>
                <w:bCs/>
                <w:sz w:val="24"/>
              </w:rPr>
              <w:t>1350</w:t>
            </w:r>
            <w:proofErr w:type="gramEnd"/>
            <w:r w:rsidRPr="00F16B23">
              <w:rPr>
                <w:rFonts w:ascii="楷体_GB2312" w:eastAsia="楷体_GB2312" w:hAnsi="楷体" w:hint="eastAsia"/>
                <w:bCs/>
                <w:sz w:val="24"/>
              </w:rPr>
              <w:t>MW两次再热机</w:t>
            </w:r>
            <w:proofErr w:type="gramStart"/>
            <w:r w:rsidRPr="00F16B23">
              <w:rPr>
                <w:rFonts w:ascii="楷体_GB2312" w:eastAsia="楷体_GB2312" w:hAnsi="楷体" w:hint="eastAsia"/>
                <w:bCs/>
                <w:sz w:val="24"/>
              </w:rPr>
              <w:t>组实</w:t>
            </w:r>
            <w:proofErr w:type="gramEnd"/>
            <w:r w:rsidRPr="00F16B23">
              <w:rPr>
                <w:rFonts w:ascii="楷体_GB2312" w:eastAsia="楷体_GB2312" w:hAnsi="楷体" w:hint="eastAsia"/>
                <w:bCs/>
                <w:sz w:val="24"/>
              </w:rPr>
              <w:t>现20%负荷干</w:t>
            </w:r>
            <w:proofErr w:type="gramStart"/>
            <w:r w:rsidRPr="00F16B23">
              <w:rPr>
                <w:rFonts w:ascii="楷体_GB2312" w:eastAsia="楷体_GB2312" w:hAnsi="楷体" w:hint="eastAsia"/>
                <w:bCs/>
                <w:sz w:val="24"/>
              </w:rPr>
              <w:t>态运</w:t>
            </w:r>
            <w:proofErr w:type="gramEnd"/>
            <w:r w:rsidRPr="00F16B23">
              <w:rPr>
                <w:rFonts w:ascii="楷体_GB2312" w:eastAsia="楷体_GB2312" w:hAnsi="楷体" w:hint="eastAsia"/>
                <w:bCs/>
                <w:sz w:val="24"/>
              </w:rPr>
              <w:t>行试验案例。</w:t>
            </w:r>
          </w:p>
        </w:tc>
        <w:tc>
          <w:tcPr>
            <w:tcW w:w="992" w:type="dxa"/>
            <w:vAlign w:val="center"/>
          </w:tcPr>
          <w:p w14:paraId="29D60458" w14:textId="77777777" w:rsidR="00A913E7" w:rsidRDefault="00A913E7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 w:rsidRPr="00705576">
              <w:rPr>
                <w:rFonts w:ascii="楷体_GB2312" w:eastAsia="楷体_GB2312" w:cs="仿宋_GB2312" w:hint="eastAsia"/>
                <w:sz w:val="24"/>
              </w:rPr>
              <w:t>李励</w:t>
            </w:r>
          </w:p>
        </w:tc>
        <w:tc>
          <w:tcPr>
            <w:tcW w:w="2810" w:type="dxa"/>
            <w:vAlign w:val="center"/>
          </w:tcPr>
          <w:p w14:paraId="12717B6A" w14:textId="77777777" w:rsidR="00A913E7" w:rsidRPr="00385976" w:rsidRDefault="00A913E7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 w:rsidRPr="00705576">
              <w:rPr>
                <w:rFonts w:ascii="楷体_GB2312" w:eastAsia="楷体_GB2312" w:cs="仿宋_GB2312" w:hint="eastAsia"/>
                <w:sz w:val="24"/>
              </w:rPr>
              <w:t>上海申能电力科技有限公司锅炉室副主任</w:t>
            </w:r>
          </w:p>
        </w:tc>
      </w:tr>
      <w:tr w:rsidR="00A913E7" w:rsidRPr="00A53F77" w14:paraId="1D137C85" w14:textId="77777777" w:rsidTr="006F1E92">
        <w:trPr>
          <w:trHeight w:val="624"/>
          <w:jc w:val="center"/>
        </w:trPr>
        <w:tc>
          <w:tcPr>
            <w:tcW w:w="595" w:type="dxa"/>
            <w:vAlign w:val="center"/>
          </w:tcPr>
          <w:p w14:paraId="3A75EAE7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58C16227" w14:textId="77777777" w:rsidR="00A913E7" w:rsidRPr="00373380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煤电机组深度调峰技术应用</w:t>
            </w:r>
            <w:r w:rsidRPr="00291BC9">
              <w:rPr>
                <w:rFonts w:ascii="楷体_GB2312" w:eastAsia="楷体_GB2312" w:hAnsi="楷体" w:hint="eastAsia"/>
                <w:bCs/>
                <w:sz w:val="24"/>
              </w:rPr>
              <w:t>：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a.</w:t>
            </w:r>
            <w:r w:rsidRPr="00291BC9">
              <w:rPr>
                <w:rFonts w:ascii="楷体_GB2312" w:eastAsia="楷体_GB2312" w:hAnsi="楷体" w:hint="eastAsia"/>
                <w:bCs/>
                <w:sz w:val="24"/>
              </w:rPr>
              <w:t>纯凝机组深度调峰</w:t>
            </w:r>
            <w:proofErr w:type="gramStart"/>
            <w:r w:rsidRPr="00291BC9">
              <w:rPr>
                <w:rFonts w:ascii="楷体_GB2312" w:eastAsia="楷体_GB2312" w:hAnsi="楷体" w:hint="eastAsia"/>
                <w:bCs/>
                <w:sz w:val="24"/>
              </w:rPr>
              <w:t>下关键</w:t>
            </w:r>
            <w:proofErr w:type="gramEnd"/>
            <w:r w:rsidRPr="00291BC9">
              <w:rPr>
                <w:rFonts w:ascii="楷体_GB2312" w:eastAsia="楷体_GB2312" w:hAnsi="楷体" w:hint="eastAsia"/>
                <w:bCs/>
                <w:sz w:val="24"/>
              </w:rPr>
              <w:t>技术及应用；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b.</w:t>
            </w:r>
            <w:r w:rsidRPr="00291BC9">
              <w:rPr>
                <w:rFonts w:ascii="楷体_GB2312" w:eastAsia="楷体_GB2312" w:hAnsi="楷体" w:hint="eastAsia"/>
                <w:bCs/>
                <w:sz w:val="24"/>
              </w:rPr>
              <w:t>供热机组热电解</w:t>
            </w:r>
            <w:proofErr w:type="gramStart"/>
            <w:r w:rsidRPr="00291BC9">
              <w:rPr>
                <w:rFonts w:ascii="楷体_GB2312" w:eastAsia="楷体_GB2312" w:hAnsi="楷体" w:hint="eastAsia"/>
                <w:bCs/>
                <w:sz w:val="24"/>
              </w:rPr>
              <w:t>偶关键</w:t>
            </w:r>
            <w:proofErr w:type="gramEnd"/>
            <w:r w:rsidRPr="00291BC9">
              <w:rPr>
                <w:rFonts w:ascii="楷体_GB2312" w:eastAsia="楷体_GB2312" w:hAnsi="楷体" w:hint="eastAsia"/>
                <w:bCs/>
                <w:sz w:val="24"/>
              </w:rPr>
              <w:t>技术及应用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；c.</w:t>
            </w:r>
            <w:r w:rsidRPr="005873BC">
              <w:rPr>
                <w:rFonts w:ascii="楷体_GB2312" w:eastAsia="楷体_GB2312" w:hAnsi="楷体" w:hint="eastAsia"/>
                <w:bCs/>
                <w:sz w:val="24"/>
              </w:rPr>
              <w:t>火电灵活性综合评估</w:t>
            </w:r>
            <w:r w:rsidRPr="00291BC9"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0DDF61E4" w14:textId="77777777" w:rsidR="00A913E7" w:rsidRPr="00A53F77" w:rsidRDefault="00A913E7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 w:rsidRPr="00291BC9">
              <w:rPr>
                <w:rFonts w:ascii="楷体_GB2312" w:eastAsia="楷体_GB2312" w:cs="仿宋_GB2312" w:hint="eastAsia"/>
                <w:sz w:val="24"/>
              </w:rPr>
              <w:t>陶丽</w:t>
            </w:r>
          </w:p>
        </w:tc>
        <w:tc>
          <w:tcPr>
            <w:tcW w:w="2810" w:type="dxa"/>
            <w:vAlign w:val="center"/>
          </w:tcPr>
          <w:p w14:paraId="4DBB14A2" w14:textId="77777777" w:rsidR="00A913E7" w:rsidRPr="00A53F77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291BC9">
              <w:rPr>
                <w:rFonts w:ascii="楷体_GB2312" w:eastAsia="楷体_GB2312" w:cs="仿宋_GB2312" w:hint="eastAsia"/>
                <w:sz w:val="24"/>
              </w:rPr>
              <w:t xml:space="preserve">上海发电设备成套设计研究院有限责任公司火电中心副主任兼总工 </w:t>
            </w:r>
          </w:p>
        </w:tc>
      </w:tr>
      <w:tr w:rsidR="00A913E7" w:rsidRPr="00A53F77" w14:paraId="56974531" w14:textId="77777777" w:rsidTr="006F1E92">
        <w:trPr>
          <w:trHeight w:val="624"/>
          <w:jc w:val="center"/>
        </w:trPr>
        <w:tc>
          <w:tcPr>
            <w:tcW w:w="595" w:type="dxa"/>
            <w:vAlign w:val="center"/>
          </w:tcPr>
          <w:p w14:paraId="0F9CC2DA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0BEBD215" w14:textId="77777777" w:rsidR="00A913E7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CA6E4D">
              <w:rPr>
                <w:rFonts w:ascii="楷体_GB2312" w:eastAsia="楷体_GB2312" w:hAnsi="楷体" w:hint="eastAsia"/>
                <w:bCs/>
                <w:sz w:val="24"/>
              </w:rPr>
              <w:t>深调背景下“流速场-NOx浓度场”分布式实时监测及配氨智能控制技术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:</w:t>
            </w:r>
            <w:r w:rsidRPr="00CA6E4D">
              <w:rPr>
                <w:rFonts w:ascii="楷体_GB2312" w:eastAsia="楷体_GB2312" w:hAnsi="楷体" w:hint="eastAsia"/>
                <w:bCs/>
                <w:sz w:val="24"/>
              </w:rPr>
              <w:t>a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.</w:t>
            </w:r>
            <w:r w:rsidRPr="00CA6E4D">
              <w:rPr>
                <w:rFonts w:ascii="楷体_GB2312" w:eastAsia="楷体_GB2312" w:hAnsi="楷体" w:hint="eastAsia"/>
                <w:bCs/>
                <w:sz w:val="24"/>
              </w:rPr>
              <w:t>背景及意义；b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.</w:t>
            </w:r>
            <w:r w:rsidRPr="00CA6E4D">
              <w:rPr>
                <w:rFonts w:ascii="楷体_GB2312" w:eastAsia="楷体_GB2312" w:hAnsi="楷体" w:hint="eastAsia"/>
                <w:bCs/>
                <w:sz w:val="24"/>
              </w:rPr>
              <w:t>技术方案与工程实施；c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.</w:t>
            </w:r>
            <w:r w:rsidRPr="00CA6E4D">
              <w:rPr>
                <w:rFonts w:ascii="楷体_GB2312" w:eastAsia="楷体_GB2312" w:hAnsi="楷体" w:hint="eastAsia"/>
                <w:bCs/>
                <w:sz w:val="24"/>
              </w:rPr>
              <w:t>创新点（核心技术）；d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.</w:t>
            </w:r>
            <w:r w:rsidRPr="00CA6E4D">
              <w:rPr>
                <w:rFonts w:ascii="楷体_GB2312" w:eastAsia="楷体_GB2312" w:hAnsi="楷体" w:hint="eastAsia"/>
                <w:bCs/>
                <w:sz w:val="24"/>
              </w:rPr>
              <w:t>推广应用情况。</w:t>
            </w:r>
          </w:p>
        </w:tc>
        <w:tc>
          <w:tcPr>
            <w:tcW w:w="992" w:type="dxa"/>
            <w:vAlign w:val="center"/>
          </w:tcPr>
          <w:p w14:paraId="70E71B89" w14:textId="77777777" w:rsidR="00A913E7" w:rsidRPr="00291BC9" w:rsidRDefault="00A913E7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>
              <w:rPr>
                <w:rFonts w:ascii="楷体_GB2312" w:eastAsia="楷体_GB2312" w:cs="仿宋_GB2312" w:hint="eastAsia"/>
                <w:sz w:val="24"/>
              </w:rPr>
              <w:t>朱</w:t>
            </w:r>
            <w:r>
              <w:rPr>
                <w:rFonts w:ascii="楷体_GB2312" w:eastAsia="楷体_GB2312" w:cs="仿宋_GB2312"/>
                <w:sz w:val="24"/>
              </w:rPr>
              <w:t>跃</w:t>
            </w:r>
          </w:p>
        </w:tc>
        <w:tc>
          <w:tcPr>
            <w:tcW w:w="2810" w:type="dxa"/>
            <w:vAlign w:val="center"/>
          </w:tcPr>
          <w:p w14:paraId="6D18418A" w14:textId="77777777" w:rsidR="00A913E7" w:rsidRPr="00291BC9" w:rsidRDefault="00A913E7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 w:rsidRPr="00CA6E4D">
              <w:rPr>
                <w:rFonts w:ascii="楷体_GB2312" w:eastAsia="楷体_GB2312" w:cs="仿宋_GB2312" w:hint="eastAsia"/>
                <w:sz w:val="24"/>
              </w:rPr>
              <w:t>华</w:t>
            </w:r>
            <w:proofErr w:type="gramStart"/>
            <w:r w:rsidRPr="00CA6E4D">
              <w:rPr>
                <w:rFonts w:ascii="楷体_GB2312" w:eastAsia="楷体_GB2312" w:cs="仿宋_GB2312" w:hint="eastAsia"/>
                <w:sz w:val="24"/>
              </w:rPr>
              <w:t>电</w:t>
            </w:r>
            <w:proofErr w:type="gramEnd"/>
            <w:r w:rsidRPr="00CA6E4D">
              <w:rPr>
                <w:rFonts w:ascii="楷体_GB2312" w:eastAsia="楷体_GB2312" w:cs="仿宋_GB2312" w:hint="eastAsia"/>
                <w:sz w:val="24"/>
              </w:rPr>
              <w:t>电力科学研究院首席研究员</w:t>
            </w:r>
            <w:r>
              <w:rPr>
                <w:rFonts w:ascii="楷体_GB2312" w:eastAsia="楷体_GB2312" w:cs="仿宋_GB2312" w:hint="eastAsia"/>
                <w:sz w:val="24"/>
              </w:rPr>
              <w:t>/</w:t>
            </w:r>
            <w:proofErr w:type="gramStart"/>
            <w:r>
              <w:rPr>
                <w:rFonts w:ascii="楷体_GB2312" w:eastAsia="楷体_GB2312" w:cs="仿宋_GB2312" w:hint="eastAsia"/>
                <w:sz w:val="24"/>
              </w:rPr>
              <w:t>教</w:t>
            </w:r>
            <w:proofErr w:type="gramEnd"/>
            <w:r>
              <w:rPr>
                <w:rFonts w:ascii="楷体_GB2312" w:eastAsia="楷体_GB2312" w:cs="仿宋_GB2312" w:hint="eastAsia"/>
                <w:sz w:val="24"/>
              </w:rPr>
              <w:t>高</w:t>
            </w:r>
          </w:p>
        </w:tc>
      </w:tr>
      <w:tr w:rsidR="00A913E7" w:rsidRPr="00A53F77" w14:paraId="031344AB" w14:textId="77777777" w:rsidTr="006F1E92">
        <w:trPr>
          <w:trHeight w:val="624"/>
          <w:jc w:val="center"/>
        </w:trPr>
        <w:tc>
          <w:tcPr>
            <w:tcW w:w="595" w:type="dxa"/>
            <w:vAlign w:val="center"/>
          </w:tcPr>
          <w:p w14:paraId="04463E99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15DC263D" w14:textId="77777777" w:rsidR="00A913E7" w:rsidRPr="00CA6E4D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B15AF0">
              <w:rPr>
                <w:rFonts w:ascii="楷体_GB2312" w:eastAsia="楷体_GB2312" w:hAnsi="楷体" w:hint="eastAsia"/>
                <w:bCs/>
                <w:sz w:val="24"/>
              </w:rPr>
              <w:t>燃煤锅炉灵活性深度调峰问题与对策：a.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煤电机组灵活性</w:t>
            </w:r>
            <w:r w:rsidRPr="00B15AF0">
              <w:rPr>
                <w:rFonts w:ascii="楷体_GB2312" w:eastAsia="楷体_GB2312" w:hAnsi="楷体" w:hint="eastAsia"/>
                <w:bCs/>
                <w:sz w:val="24"/>
              </w:rPr>
              <w:t>背景与意义；b.燃煤锅炉灵活性问题；c.燃煤锅</w:t>
            </w:r>
            <w:r w:rsidRPr="00B15AF0">
              <w:rPr>
                <w:rFonts w:ascii="楷体_GB2312" w:eastAsia="楷体_GB2312" w:hAnsi="楷体" w:hint="eastAsia"/>
                <w:bCs/>
                <w:sz w:val="24"/>
              </w:rPr>
              <w:lastRenderedPageBreak/>
              <w:t>炉灵活性对策；d.燃煤锅炉灵活性实践。</w:t>
            </w:r>
          </w:p>
        </w:tc>
        <w:tc>
          <w:tcPr>
            <w:tcW w:w="992" w:type="dxa"/>
            <w:vAlign w:val="center"/>
          </w:tcPr>
          <w:p w14:paraId="39B39D8B" w14:textId="77777777" w:rsidR="00A913E7" w:rsidRDefault="00A913E7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>
              <w:rPr>
                <w:rFonts w:ascii="楷体_GB2312" w:eastAsia="楷体_GB2312" w:cs="仿宋_GB2312" w:hint="eastAsia"/>
                <w:sz w:val="24"/>
              </w:rPr>
              <w:lastRenderedPageBreak/>
              <w:t>向</w:t>
            </w:r>
            <w:r>
              <w:rPr>
                <w:rFonts w:ascii="楷体_GB2312" w:eastAsia="楷体_GB2312" w:cs="仿宋_GB2312"/>
                <w:sz w:val="24"/>
              </w:rPr>
              <w:t>军</w:t>
            </w:r>
          </w:p>
        </w:tc>
        <w:tc>
          <w:tcPr>
            <w:tcW w:w="2810" w:type="dxa"/>
            <w:vAlign w:val="center"/>
          </w:tcPr>
          <w:p w14:paraId="3AAFBDDB" w14:textId="77777777" w:rsidR="00A913E7" w:rsidRPr="00CA6E4D" w:rsidRDefault="00A913E7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 w:rsidRPr="00987E16">
              <w:rPr>
                <w:rFonts w:ascii="楷体_GB2312" w:eastAsia="楷体_GB2312" w:cs="仿宋_GB2312" w:hint="eastAsia"/>
                <w:sz w:val="24"/>
              </w:rPr>
              <w:t>华中科技大学煤燃烧国家重点实验室副主任/</w:t>
            </w:r>
            <w:r w:rsidRPr="00385976">
              <w:rPr>
                <w:rFonts w:ascii="楷体_GB2312" w:eastAsia="楷体_GB2312" w:cs="仿宋_GB2312" w:hint="eastAsia"/>
                <w:sz w:val="24"/>
              </w:rPr>
              <w:t xml:space="preserve"> </w:t>
            </w:r>
            <w:r w:rsidRPr="00987E16">
              <w:rPr>
                <w:rFonts w:ascii="楷体_GB2312" w:eastAsia="楷体_GB2312" w:cs="仿宋_GB2312" w:hint="eastAsia"/>
                <w:sz w:val="24"/>
              </w:rPr>
              <w:lastRenderedPageBreak/>
              <w:t>教授</w:t>
            </w:r>
            <w:r w:rsidR="003C0B77">
              <w:rPr>
                <w:rFonts w:ascii="楷体_GB2312" w:eastAsia="楷体_GB2312" w:cs="仿宋_GB2312" w:hint="eastAsia"/>
                <w:sz w:val="24"/>
              </w:rPr>
              <w:t>、</w:t>
            </w:r>
            <w:r w:rsidRPr="00987E16">
              <w:rPr>
                <w:rFonts w:ascii="楷体_GB2312" w:eastAsia="楷体_GB2312" w:cs="仿宋_GB2312" w:hint="eastAsia"/>
                <w:sz w:val="24"/>
              </w:rPr>
              <w:t>博导</w:t>
            </w:r>
            <w:r w:rsidRPr="00385976">
              <w:rPr>
                <w:rFonts w:ascii="楷体_GB2312" w:eastAsia="楷体_GB2312" w:cs="仿宋_GB2312" w:hint="eastAsia"/>
                <w:sz w:val="24"/>
              </w:rPr>
              <w:t xml:space="preserve"> </w:t>
            </w:r>
          </w:p>
        </w:tc>
      </w:tr>
      <w:tr w:rsidR="00A913E7" w:rsidRPr="00A53F77" w14:paraId="061E1985" w14:textId="77777777" w:rsidTr="006F1E92">
        <w:trPr>
          <w:trHeight w:val="624"/>
          <w:jc w:val="center"/>
        </w:trPr>
        <w:tc>
          <w:tcPr>
            <w:tcW w:w="595" w:type="dxa"/>
            <w:vAlign w:val="center"/>
          </w:tcPr>
          <w:p w14:paraId="153DF9E3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05A841ED" w14:textId="77777777" w:rsidR="00A913E7" w:rsidRPr="00B15AF0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657A60">
              <w:rPr>
                <w:rFonts w:ascii="楷体_GB2312" w:eastAsia="楷体_GB2312" w:hAnsi="楷体" w:hint="eastAsia"/>
                <w:bCs/>
                <w:sz w:val="24"/>
              </w:rPr>
              <w:t>火电机组灵活、稳定高效运行优化控制技术：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a.</w:t>
            </w:r>
            <w:r w:rsidRPr="00657A60">
              <w:rPr>
                <w:rFonts w:ascii="楷体_GB2312" w:eastAsia="楷体_GB2312" w:hAnsi="楷体" w:hint="eastAsia"/>
                <w:bCs/>
                <w:sz w:val="24"/>
              </w:rPr>
              <w:t>改造问题和对策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;b.</w:t>
            </w:r>
            <w:r w:rsidRPr="00657A60">
              <w:rPr>
                <w:rFonts w:ascii="楷体_GB2312" w:eastAsia="楷体_GB2312" w:hAnsi="楷体" w:hint="eastAsia"/>
                <w:bCs/>
                <w:sz w:val="24"/>
              </w:rPr>
              <w:t>适用于机组灵活性及深度调峰的AGC智能协调控制策略；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c.</w:t>
            </w:r>
            <w:r w:rsidRPr="00657A60">
              <w:rPr>
                <w:rFonts w:ascii="楷体_GB2312" w:eastAsia="楷体_GB2312" w:hAnsi="楷体" w:hint="eastAsia"/>
                <w:bCs/>
                <w:sz w:val="24"/>
              </w:rPr>
              <w:t>锅炉自寻优智能燃烧优化控制策略；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d.</w:t>
            </w:r>
            <w:r w:rsidRPr="00657A60">
              <w:rPr>
                <w:rFonts w:ascii="楷体_GB2312" w:eastAsia="楷体_GB2312" w:hAnsi="楷体" w:hint="eastAsia"/>
                <w:bCs/>
                <w:sz w:val="24"/>
              </w:rPr>
              <w:t>如何通过优化控制实现机组节能减排。</w:t>
            </w:r>
          </w:p>
        </w:tc>
        <w:tc>
          <w:tcPr>
            <w:tcW w:w="992" w:type="dxa"/>
            <w:vAlign w:val="center"/>
          </w:tcPr>
          <w:p w14:paraId="22F5DE04" w14:textId="77777777" w:rsidR="00A913E7" w:rsidRDefault="00A913E7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>
              <w:rPr>
                <w:rFonts w:ascii="楷体_GB2312" w:eastAsia="楷体_GB2312" w:cs="仿宋_GB2312" w:hint="eastAsia"/>
                <w:sz w:val="24"/>
              </w:rPr>
              <w:t>吕</w:t>
            </w:r>
            <w:r>
              <w:rPr>
                <w:rFonts w:ascii="楷体_GB2312" w:eastAsia="楷体_GB2312" w:cs="仿宋_GB2312"/>
                <w:sz w:val="24"/>
              </w:rPr>
              <w:t>剑虹</w:t>
            </w:r>
          </w:p>
        </w:tc>
        <w:tc>
          <w:tcPr>
            <w:tcW w:w="2810" w:type="dxa"/>
            <w:vAlign w:val="center"/>
          </w:tcPr>
          <w:p w14:paraId="4D530CC7" w14:textId="77777777" w:rsidR="00A913E7" w:rsidRPr="00987E16" w:rsidRDefault="00A913E7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>
              <w:rPr>
                <w:rFonts w:ascii="楷体_GB2312" w:eastAsia="楷体_GB2312" w:cs="仿宋_GB2312" w:hint="eastAsia"/>
                <w:sz w:val="24"/>
              </w:rPr>
              <w:t>东南大学教授</w:t>
            </w:r>
            <w:r w:rsidR="003C0B77">
              <w:rPr>
                <w:rFonts w:ascii="楷体_GB2312" w:eastAsia="楷体_GB2312" w:cs="仿宋_GB2312" w:hint="eastAsia"/>
                <w:sz w:val="24"/>
              </w:rPr>
              <w:t>、</w:t>
            </w:r>
            <w:r>
              <w:rPr>
                <w:rFonts w:ascii="楷体_GB2312" w:eastAsia="楷体_GB2312" w:cs="仿宋_GB2312" w:hint="eastAsia"/>
                <w:sz w:val="24"/>
              </w:rPr>
              <w:t>博导</w:t>
            </w:r>
          </w:p>
        </w:tc>
      </w:tr>
      <w:tr w:rsidR="00A913E7" w:rsidRPr="00A53F77" w14:paraId="5AEB16C6" w14:textId="77777777" w:rsidTr="006F1E92">
        <w:trPr>
          <w:trHeight w:val="624"/>
          <w:jc w:val="center"/>
        </w:trPr>
        <w:tc>
          <w:tcPr>
            <w:tcW w:w="595" w:type="dxa"/>
            <w:vAlign w:val="center"/>
          </w:tcPr>
          <w:p w14:paraId="4BC5B405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7A980033" w14:textId="77777777" w:rsidR="00193A84" w:rsidRPr="000F5E2C" w:rsidRDefault="00193A84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4C52A8">
              <w:rPr>
                <w:rFonts w:ascii="楷体_GB2312" w:eastAsia="楷体_GB2312" w:hAnsi="楷体" w:hint="eastAsia"/>
                <w:bCs/>
                <w:sz w:val="24"/>
              </w:rPr>
              <w:t>热电解耦及</w:t>
            </w:r>
            <w:proofErr w:type="gramStart"/>
            <w:r w:rsidRPr="004C52A8">
              <w:rPr>
                <w:rFonts w:ascii="楷体_GB2312" w:eastAsia="楷体_GB2312" w:hAnsi="楷体" w:hint="eastAsia"/>
                <w:bCs/>
                <w:sz w:val="24"/>
              </w:rPr>
              <w:t>新型凝抽背</w:t>
            </w:r>
            <w:proofErr w:type="gramEnd"/>
            <w:r w:rsidRPr="004C52A8">
              <w:rPr>
                <w:rFonts w:ascii="楷体_GB2312" w:eastAsia="楷体_GB2312" w:hAnsi="楷体" w:hint="eastAsia"/>
                <w:bCs/>
                <w:sz w:val="24"/>
              </w:rPr>
              <w:t>供热技术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</w:t>
            </w:r>
            <w:r w:rsidRPr="004C52A8">
              <w:rPr>
                <w:rFonts w:ascii="楷体_GB2312" w:eastAsia="楷体_GB2312" w:hAnsi="楷体" w:hint="eastAsia"/>
                <w:bCs/>
                <w:sz w:val="24"/>
              </w:rPr>
              <w:t>a.热电联产发展背景；b.解耦供热技术；c.</w:t>
            </w:r>
            <w:proofErr w:type="gramStart"/>
            <w:r w:rsidRPr="004C52A8">
              <w:rPr>
                <w:rFonts w:ascii="楷体_GB2312" w:eastAsia="楷体_GB2312" w:hAnsi="楷体" w:hint="eastAsia"/>
                <w:bCs/>
                <w:sz w:val="24"/>
              </w:rPr>
              <w:t>新型凝抽背</w:t>
            </w:r>
            <w:proofErr w:type="gramEnd"/>
            <w:r w:rsidRPr="004C52A8">
              <w:rPr>
                <w:rFonts w:ascii="楷体_GB2312" w:eastAsia="楷体_GB2312" w:hAnsi="楷体" w:hint="eastAsia"/>
                <w:bCs/>
                <w:sz w:val="24"/>
              </w:rPr>
              <w:t>供热技术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344CA34F" w14:textId="77777777" w:rsidR="00A913E7" w:rsidRDefault="004F1490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 w:rsidRPr="004F1490">
              <w:rPr>
                <w:rFonts w:ascii="楷体_GB2312" w:eastAsia="楷体_GB2312" w:hAnsi="楷体" w:hint="eastAsia"/>
                <w:bCs/>
                <w:sz w:val="24"/>
              </w:rPr>
              <w:t>雷炳成</w:t>
            </w:r>
          </w:p>
        </w:tc>
        <w:tc>
          <w:tcPr>
            <w:tcW w:w="2810" w:type="dxa"/>
            <w:vAlign w:val="center"/>
          </w:tcPr>
          <w:p w14:paraId="7B21CE0F" w14:textId="77777777" w:rsidR="00A913E7" w:rsidRDefault="004F1490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 w:rsidRPr="004F1490">
              <w:rPr>
                <w:rFonts w:ascii="楷体_GB2312" w:eastAsia="楷体_GB2312" w:hAnsi="楷体" w:hint="eastAsia"/>
                <w:bCs/>
                <w:sz w:val="24"/>
              </w:rPr>
              <w:t>华</w:t>
            </w:r>
            <w:proofErr w:type="gramStart"/>
            <w:r w:rsidRPr="004F1490">
              <w:rPr>
                <w:rFonts w:ascii="楷体_GB2312" w:eastAsia="楷体_GB2312" w:hAnsi="楷体" w:hint="eastAsia"/>
                <w:bCs/>
                <w:sz w:val="24"/>
              </w:rPr>
              <w:t>电</w:t>
            </w:r>
            <w:proofErr w:type="gramEnd"/>
            <w:r w:rsidRPr="004F1490">
              <w:rPr>
                <w:rFonts w:ascii="楷体_GB2312" w:eastAsia="楷体_GB2312" w:hAnsi="楷体" w:hint="eastAsia"/>
                <w:bCs/>
                <w:sz w:val="24"/>
              </w:rPr>
              <w:t>电力科学研究院有限公司供热技术部供热首席专家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/</w:t>
            </w:r>
            <w:proofErr w:type="gramStart"/>
            <w:r w:rsidRPr="004F1490">
              <w:rPr>
                <w:rFonts w:ascii="楷体_GB2312" w:eastAsia="楷体_GB2312" w:hAnsi="楷体" w:hint="eastAsia"/>
                <w:bCs/>
                <w:sz w:val="24"/>
              </w:rPr>
              <w:t>教</w:t>
            </w:r>
            <w:proofErr w:type="gramEnd"/>
            <w:r w:rsidRPr="004F1490">
              <w:rPr>
                <w:rFonts w:ascii="楷体_GB2312" w:eastAsia="楷体_GB2312" w:hAnsi="楷体" w:hint="eastAsia"/>
                <w:bCs/>
                <w:sz w:val="24"/>
              </w:rPr>
              <w:t>高</w:t>
            </w:r>
          </w:p>
        </w:tc>
      </w:tr>
      <w:tr w:rsidR="00A913E7" w:rsidRPr="00A53F77" w14:paraId="16A73EF3" w14:textId="77777777" w:rsidTr="006F1E92">
        <w:trPr>
          <w:trHeight w:val="624"/>
          <w:jc w:val="center"/>
        </w:trPr>
        <w:tc>
          <w:tcPr>
            <w:tcW w:w="595" w:type="dxa"/>
            <w:vAlign w:val="center"/>
          </w:tcPr>
          <w:p w14:paraId="07D5978E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2823CC19" w14:textId="77777777" w:rsidR="00A913E7" w:rsidRPr="000F5E2C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AD0DC5">
              <w:rPr>
                <w:rFonts w:ascii="楷体_GB2312" w:eastAsia="楷体_GB2312" w:hAnsi="楷体" w:hint="eastAsia"/>
                <w:bCs/>
                <w:sz w:val="24"/>
              </w:rPr>
              <w:t>燃煤机组深度调峰及灵活性供热技术应用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：a.</w:t>
            </w:r>
            <w:r w:rsidRPr="00AD0DC5">
              <w:rPr>
                <w:rFonts w:ascii="楷体_GB2312" w:eastAsia="楷体_GB2312" w:hAnsi="楷体" w:hint="eastAsia"/>
                <w:bCs/>
                <w:sz w:val="24"/>
              </w:rPr>
              <w:t>深度调峰背景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；b.</w:t>
            </w:r>
            <w:r w:rsidRPr="00AD0DC5">
              <w:rPr>
                <w:rFonts w:ascii="楷体_GB2312" w:eastAsia="楷体_GB2312" w:hAnsi="楷体" w:hint="eastAsia"/>
                <w:bCs/>
                <w:sz w:val="24"/>
              </w:rPr>
              <w:t>锅炉深度调峰技术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；c.</w:t>
            </w:r>
            <w:r w:rsidRPr="00AD0DC5">
              <w:rPr>
                <w:rFonts w:ascii="楷体_GB2312" w:eastAsia="楷体_GB2312" w:hAnsi="楷体" w:hint="eastAsia"/>
                <w:bCs/>
                <w:sz w:val="24"/>
              </w:rPr>
              <w:t>工业及采暖供热技术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；d.</w:t>
            </w:r>
            <w:r w:rsidRPr="00AD0DC5">
              <w:rPr>
                <w:rFonts w:ascii="楷体_GB2312" w:eastAsia="楷体_GB2312" w:hAnsi="楷体" w:hint="eastAsia"/>
                <w:bCs/>
                <w:sz w:val="24"/>
              </w:rPr>
              <w:t>热电解耦技术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0059A6B0" w14:textId="77777777" w:rsidR="00A913E7" w:rsidRPr="000F5E2C" w:rsidRDefault="00A913E7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 w:rsidRPr="000F5E2C">
              <w:rPr>
                <w:rFonts w:ascii="楷体_GB2312" w:eastAsia="楷体_GB2312" w:hAnsi="楷体" w:hint="eastAsia"/>
                <w:bCs/>
                <w:sz w:val="24"/>
              </w:rPr>
              <w:t>姬锋军</w:t>
            </w:r>
          </w:p>
        </w:tc>
        <w:tc>
          <w:tcPr>
            <w:tcW w:w="2810" w:type="dxa"/>
            <w:vAlign w:val="center"/>
          </w:tcPr>
          <w:p w14:paraId="0A5C6BFB" w14:textId="77777777" w:rsidR="00A913E7" w:rsidRPr="000F5E2C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0F5E2C">
              <w:rPr>
                <w:rFonts w:ascii="楷体_GB2312" w:eastAsia="楷体_GB2312" w:hAnsi="楷体" w:hint="eastAsia"/>
                <w:bCs/>
                <w:sz w:val="24"/>
              </w:rPr>
              <w:t xml:space="preserve">国核山东电力工程咨询有限公司机务环保部副主任/高工   </w:t>
            </w:r>
          </w:p>
        </w:tc>
      </w:tr>
      <w:tr w:rsidR="00A913E7" w:rsidRPr="00A53F77" w14:paraId="04B6E744" w14:textId="77777777" w:rsidTr="006F1E92">
        <w:trPr>
          <w:trHeight w:val="624"/>
          <w:jc w:val="center"/>
        </w:trPr>
        <w:tc>
          <w:tcPr>
            <w:tcW w:w="595" w:type="dxa"/>
            <w:vAlign w:val="center"/>
          </w:tcPr>
          <w:p w14:paraId="2926AC10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4BA3AA75" w14:textId="77777777" w:rsidR="00A913E7" w:rsidRPr="00AE532A" w:rsidRDefault="00A913E7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国内火电机组深度调峰技术存在问题与发展方向：a.</w:t>
            </w:r>
            <w:r w:rsidRPr="0066630C">
              <w:rPr>
                <w:rFonts w:ascii="楷体_GB2312" w:eastAsia="楷体_GB2312" w:hAnsi="楷体" w:hint="eastAsia"/>
                <w:bCs/>
                <w:sz w:val="24"/>
              </w:rPr>
              <w:t>深度调峰技术现状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；b.</w:t>
            </w:r>
            <w:r w:rsidRPr="0066630C">
              <w:rPr>
                <w:rFonts w:ascii="楷体_GB2312" w:eastAsia="楷体_GB2312" w:hAnsi="楷体" w:hint="eastAsia"/>
                <w:bCs/>
                <w:sz w:val="24"/>
              </w:rPr>
              <w:t>必须面对的问题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；c.</w:t>
            </w:r>
            <w:r w:rsidRPr="0066630C">
              <w:rPr>
                <w:rFonts w:ascii="楷体_GB2312" w:eastAsia="楷体_GB2312" w:hAnsi="楷体" w:hint="eastAsia"/>
                <w:bCs/>
                <w:sz w:val="24"/>
              </w:rPr>
              <w:t>存在的主要不足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；d.</w:t>
            </w:r>
            <w:r w:rsidRPr="0066630C">
              <w:rPr>
                <w:rFonts w:ascii="楷体_GB2312" w:eastAsia="楷体_GB2312" w:hAnsi="楷体" w:hint="eastAsia"/>
                <w:bCs/>
                <w:sz w:val="24"/>
              </w:rPr>
              <w:t>主要发展方向。</w:t>
            </w:r>
          </w:p>
        </w:tc>
        <w:tc>
          <w:tcPr>
            <w:tcW w:w="992" w:type="dxa"/>
            <w:vAlign w:val="center"/>
          </w:tcPr>
          <w:p w14:paraId="60CF1505" w14:textId="77777777" w:rsidR="00A913E7" w:rsidRPr="00705576" w:rsidRDefault="00A913E7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proofErr w:type="gramStart"/>
            <w:r w:rsidRPr="00EF216B">
              <w:rPr>
                <w:rFonts w:ascii="楷体_GB2312" w:eastAsia="楷体_GB2312" w:cs="仿宋_GB2312" w:hint="eastAsia"/>
                <w:sz w:val="24"/>
              </w:rPr>
              <w:t>蒋寻寒</w:t>
            </w:r>
            <w:proofErr w:type="gramEnd"/>
          </w:p>
        </w:tc>
        <w:tc>
          <w:tcPr>
            <w:tcW w:w="2810" w:type="dxa"/>
            <w:vAlign w:val="center"/>
          </w:tcPr>
          <w:p w14:paraId="03664021" w14:textId="77777777" w:rsidR="00A913E7" w:rsidRPr="00705576" w:rsidRDefault="00A913E7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 w:rsidRPr="00EF216B">
              <w:rPr>
                <w:rFonts w:ascii="楷体_GB2312" w:eastAsia="楷体_GB2312" w:cs="仿宋_GB2312" w:hint="eastAsia"/>
                <w:sz w:val="24"/>
              </w:rPr>
              <w:t>大唐集团科学技术研究院有限公司首席专家</w:t>
            </w:r>
          </w:p>
        </w:tc>
      </w:tr>
      <w:tr w:rsidR="00A913E7" w:rsidRPr="00A53F77" w14:paraId="70F357B0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77D2D4CC" w14:textId="77777777" w:rsidR="00A913E7" w:rsidRPr="00A53F77" w:rsidRDefault="00A913E7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6E3A7FAE" w14:textId="77777777" w:rsidR="00A913E7" w:rsidRPr="00AE532A" w:rsidRDefault="00CF5C03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CF5C03">
              <w:rPr>
                <w:rFonts w:ascii="楷体_GB2312" w:eastAsia="楷体_GB2312" w:hAnsi="楷体" w:hint="eastAsia"/>
                <w:bCs/>
                <w:sz w:val="24"/>
              </w:rPr>
              <w:t>典型调节系统故障及监测方法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：a.</w:t>
            </w:r>
            <w:r w:rsidRPr="00CF5C03">
              <w:rPr>
                <w:rFonts w:ascii="楷体_GB2312" w:eastAsia="楷体_GB2312" w:hAnsi="楷体" w:hint="eastAsia"/>
                <w:bCs/>
                <w:sz w:val="24"/>
              </w:rPr>
              <w:t>调节系统面临的问题；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b.</w:t>
            </w:r>
            <w:r w:rsidRPr="00CF5C03">
              <w:rPr>
                <w:rFonts w:ascii="楷体_GB2312" w:eastAsia="楷体_GB2312" w:hAnsi="楷体" w:hint="eastAsia"/>
                <w:bCs/>
                <w:sz w:val="24"/>
              </w:rPr>
              <w:t>典型汽轮机调节系统故障及特征分析；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c.</w:t>
            </w:r>
            <w:r w:rsidRPr="00CF5C03">
              <w:rPr>
                <w:rFonts w:ascii="楷体_GB2312" w:eastAsia="楷体_GB2312" w:hAnsi="楷体" w:hint="eastAsia"/>
                <w:bCs/>
                <w:sz w:val="24"/>
              </w:rPr>
              <w:t>基于机器学习与人工智能方法故障监测及预警方法；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d.</w:t>
            </w:r>
            <w:r w:rsidRPr="00CF5C03">
              <w:rPr>
                <w:rFonts w:ascii="楷体_GB2312" w:eastAsia="楷体_GB2312" w:hAnsi="楷体" w:hint="eastAsia"/>
                <w:bCs/>
                <w:sz w:val="24"/>
              </w:rPr>
              <w:t>在线监测及故障预警系统设计与开发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554133DD" w14:textId="77777777" w:rsidR="00A913E7" w:rsidRPr="00EF216B" w:rsidRDefault="00A913E7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 w:rsidRPr="00605702">
              <w:rPr>
                <w:rFonts w:ascii="楷体_GB2312" w:eastAsia="楷体_GB2312" w:hAnsi="楷体" w:hint="eastAsia"/>
                <w:bCs/>
                <w:sz w:val="24"/>
              </w:rPr>
              <w:t>万杰</w:t>
            </w:r>
          </w:p>
        </w:tc>
        <w:tc>
          <w:tcPr>
            <w:tcW w:w="2810" w:type="dxa"/>
            <w:vAlign w:val="center"/>
          </w:tcPr>
          <w:p w14:paraId="416F96A7" w14:textId="77777777" w:rsidR="00A913E7" w:rsidRPr="00EF216B" w:rsidRDefault="00A913E7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哈尔滨工业大学副研究员</w:t>
            </w:r>
          </w:p>
        </w:tc>
      </w:tr>
      <w:tr w:rsidR="005B5D25" w:rsidRPr="00A53F77" w14:paraId="2D607326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4277DEAB" w14:textId="77777777" w:rsidR="005B5D25" w:rsidRPr="00A53F77" w:rsidRDefault="005B5D25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0BA616F9" w14:textId="77777777" w:rsidR="005B5D25" w:rsidRPr="00AE532A" w:rsidRDefault="005B5D25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5B5D25">
              <w:rPr>
                <w:rFonts w:ascii="楷体_GB2312" w:eastAsia="楷体_GB2312" w:hAnsi="楷体" w:hint="eastAsia"/>
                <w:bCs/>
                <w:sz w:val="24"/>
              </w:rPr>
              <w:t>大唐秦岭发电有限公司660MW超临界机组深度调峰20%：a.燃煤火电机组面临的经营形势；b.开展深度调峰背景和目的；c.深度调峰20%；d.下一步发展思路。</w:t>
            </w:r>
          </w:p>
        </w:tc>
        <w:tc>
          <w:tcPr>
            <w:tcW w:w="992" w:type="dxa"/>
            <w:vAlign w:val="center"/>
          </w:tcPr>
          <w:p w14:paraId="7DCC018E" w14:textId="77777777" w:rsidR="005B5D25" w:rsidRPr="00203C65" w:rsidRDefault="005B5D25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 w:rsidRPr="00A544E6">
              <w:rPr>
                <w:rFonts w:ascii="楷体_GB2312" w:eastAsia="楷体_GB2312" w:cs="仿宋_GB2312" w:hint="eastAsia"/>
                <w:sz w:val="24"/>
              </w:rPr>
              <w:t>邢胜利</w:t>
            </w:r>
          </w:p>
        </w:tc>
        <w:tc>
          <w:tcPr>
            <w:tcW w:w="2810" w:type="dxa"/>
            <w:vAlign w:val="center"/>
          </w:tcPr>
          <w:p w14:paraId="1664A025" w14:textId="77777777" w:rsidR="005B5D25" w:rsidRPr="00385976" w:rsidRDefault="005B5D25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 w:rsidRPr="00A544E6">
              <w:rPr>
                <w:rFonts w:ascii="楷体_GB2312" w:eastAsia="楷体_GB2312" w:cs="仿宋_GB2312" w:hint="eastAsia"/>
                <w:sz w:val="24"/>
              </w:rPr>
              <w:t xml:space="preserve">大唐陕西秦岭发电有限公司副总经理   </w:t>
            </w:r>
          </w:p>
        </w:tc>
      </w:tr>
      <w:tr w:rsidR="005B5D25" w:rsidRPr="00A53F77" w14:paraId="2FDCF94E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682E4C1F" w14:textId="77777777" w:rsidR="005B5D25" w:rsidRPr="00A53F77" w:rsidRDefault="005B5D25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532B40DD" w14:textId="77777777" w:rsidR="005B5D25" w:rsidRPr="00AE532A" w:rsidRDefault="004F5F78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4F5F78">
              <w:rPr>
                <w:rFonts w:ascii="楷体_GB2312" w:eastAsia="楷体_GB2312" w:hAnsi="楷体" w:hint="eastAsia"/>
                <w:bCs/>
                <w:sz w:val="24"/>
              </w:rPr>
              <w:t>机组深度调峰灵活性改造试点项目在华能丹东电厂示范应用：a.技术路线；b.实施情况；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c</w:t>
            </w:r>
            <w:r w:rsidRPr="004F5F78">
              <w:rPr>
                <w:rFonts w:ascii="楷体_GB2312" w:eastAsia="楷体_GB2312" w:hAnsi="楷体" w:hint="eastAsia"/>
                <w:bCs/>
                <w:sz w:val="24"/>
              </w:rPr>
              <w:t>.</w:t>
            </w:r>
            <w:r w:rsidR="00B26F57">
              <w:rPr>
                <w:rFonts w:ascii="楷体_GB2312" w:eastAsia="楷体_GB2312" w:hAnsi="楷体" w:hint="eastAsia"/>
                <w:bCs/>
                <w:sz w:val="24"/>
              </w:rPr>
              <w:t>实施</w:t>
            </w:r>
            <w:r w:rsidRPr="004F5F78">
              <w:rPr>
                <w:rFonts w:ascii="楷体_GB2312" w:eastAsia="楷体_GB2312" w:hAnsi="楷体" w:hint="eastAsia"/>
                <w:bCs/>
                <w:sz w:val="24"/>
              </w:rPr>
              <w:t>效果。</w:t>
            </w:r>
          </w:p>
        </w:tc>
        <w:tc>
          <w:tcPr>
            <w:tcW w:w="992" w:type="dxa"/>
            <w:vAlign w:val="center"/>
          </w:tcPr>
          <w:p w14:paraId="3D6444F0" w14:textId="77777777" w:rsidR="005B5D25" w:rsidRPr="00605702" w:rsidRDefault="006E57C8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 w:rsidRPr="006E57C8">
              <w:rPr>
                <w:rFonts w:ascii="楷体_GB2312" w:eastAsia="楷体_GB2312" w:cs="仿宋_GB2312" w:hint="eastAsia"/>
                <w:sz w:val="24"/>
              </w:rPr>
              <w:t>尤景刚</w:t>
            </w:r>
          </w:p>
        </w:tc>
        <w:tc>
          <w:tcPr>
            <w:tcW w:w="2810" w:type="dxa"/>
            <w:vAlign w:val="center"/>
          </w:tcPr>
          <w:p w14:paraId="4AB57F2F" w14:textId="77777777" w:rsidR="005B5D25" w:rsidRPr="00605702" w:rsidRDefault="006E57C8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6E57C8">
              <w:rPr>
                <w:rFonts w:ascii="楷体_GB2312" w:eastAsia="楷体_GB2312" w:cs="仿宋_GB2312" w:hint="eastAsia"/>
                <w:sz w:val="24"/>
              </w:rPr>
              <w:t>华能丹东电厂策划部汽机主管/高工</w:t>
            </w:r>
          </w:p>
        </w:tc>
      </w:tr>
      <w:tr w:rsidR="00EB61B0" w:rsidRPr="00A53F77" w14:paraId="23F329E2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4B54E6E6" w14:textId="77777777" w:rsidR="00EB61B0" w:rsidRPr="00A53F77" w:rsidRDefault="00EB61B0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132ADCED" w14:textId="77777777" w:rsidR="00385B60" w:rsidRPr="004F5F78" w:rsidRDefault="00EB61B0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EB61B0">
              <w:rPr>
                <w:rFonts w:ascii="楷体_GB2312" w:eastAsia="楷体_GB2312" w:hAnsi="楷体" w:hint="eastAsia"/>
                <w:bCs/>
                <w:sz w:val="24"/>
              </w:rPr>
              <w:t>低碳化形势下火电机组深度灵活调峰可行性技术及思考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：a.</w:t>
            </w:r>
            <w:r w:rsidRPr="00EB61B0">
              <w:rPr>
                <w:rFonts w:ascii="楷体_GB2312" w:eastAsia="楷体_GB2312" w:hAnsi="楷体" w:hint="eastAsia"/>
                <w:bCs/>
                <w:sz w:val="24"/>
              </w:rPr>
              <w:t>形势及未来展望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；b.</w:t>
            </w:r>
            <w:r w:rsidRPr="00EB61B0">
              <w:rPr>
                <w:rFonts w:ascii="楷体_GB2312" w:eastAsia="楷体_GB2312" w:hAnsi="楷体" w:hint="eastAsia"/>
                <w:bCs/>
                <w:sz w:val="24"/>
              </w:rPr>
              <w:t>国内外深度灵活调峰可行性技术现状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；c.</w:t>
            </w:r>
            <w:r w:rsidRPr="00EB61B0">
              <w:rPr>
                <w:rFonts w:ascii="楷体_GB2312" w:eastAsia="楷体_GB2312" w:hAnsi="楷体" w:hint="eastAsia"/>
                <w:bCs/>
                <w:sz w:val="24"/>
              </w:rPr>
              <w:t>主要问题及研究方向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；d.</w:t>
            </w:r>
            <w:r w:rsidRPr="00EB61B0">
              <w:rPr>
                <w:rFonts w:ascii="楷体_GB2312" w:eastAsia="楷体_GB2312" w:hAnsi="楷体" w:hint="eastAsia"/>
                <w:bCs/>
                <w:sz w:val="24"/>
              </w:rPr>
              <w:t>思考及小结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6E6A1BA1" w14:textId="77777777" w:rsidR="00EB61B0" w:rsidRPr="006E57C8" w:rsidRDefault="00EB61B0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 w:rsidRPr="00EB61B0">
              <w:rPr>
                <w:rFonts w:ascii="楷体_GB2312" w:eastAsia="楷体_GB2312" w:cs="仿宋_GB2312" w:hint="eastAsia"/>
                <w:sz w:val="24"/>
              </w:rPr>
              <w:t>张振华</w:t>
            </w:r>
          </w:p>
        </w:tc>
        <w:tc>
          <w:tcPr>
            <w:tcW w:w="2810" w:type="dxa"/>
            <w:vAlign w:val="center"/>
          </w:tcPr>
          <w:p w14:paraId="77B2DDC8" w14:textId="77777777" w:rsidR="00EB61B0" w:rsidRPr="006E57C8" w:rsidRDefault="00EB61B0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 w:rsidRPr="00EB61B0">
              <w:rPr>
                <w:rFonts w:ascii="楷体_GB2312" w:eastAsia="楷体_GB2312" w:cs="仿宋_GB2312" w:hint="eastAsia"/>
                <w:sz w:val="24"/>
              </w:rPr>
              <w:t>大唐智慧能源技术研究院汽机所所长</w:t>
            </w:r>
          </w:p>
        </w:tc>
      </w:tr>
      <w:tr w:rsidR="00852913" w:rsidRPr="00A53F77" w14:paraId="7042B2FB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429A900E" w14:textId="77777777" w:rsidR="00852913" w:rsidRPr="00A53F77" w:rsidRDefault="00852913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3E953178" w14:textId="77777777" w:rsidR="00852913" w:rsidRPr="0058560E" w:rsidRDefault="0058560E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58560E">
              <w:rPr>
                <w:rFonts w:ascii="楷体_GB2312" w:eastAsia="楷体_GB2312" w:hAnsi="楷体" w:hint="eastAsia"/>
                <w:bCs/>
                <w:sz w:val="24"/>
              </w:rPr>
              <w:t>深度调峰下锅炉本体及其辅助系统的设计思考：a.锅炉本体系统设计思考；b.风机设计思考；c.磨煤机设计思考；d.烟道及支架核查。</w:t>
            </w:r>
          </w:p>
        </w:tc>
        <w:tc>
          <w:tcPr>
            <w:tcW w:w="992" w:type="dxa"/>
            <w:vAlign w:val="center"/>
          </w:tcPr>
          <w:p w14:paraId="7C978DE6" w14:textId="77777777" w:rsidR="00852913" w:rsidRPr="00EB61B0" w:rsidRDefault="0058560E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r w:rsidRPr="0058560E">
              <w:rPr>
                <w:rFonts w:ascii="楷体_GB2312" w:eastAsia="楷体_GB2312" w:hAnsi="楷体" w:hint="eastAsia"/>
                <w:bCs/>
                <w:sz w:val="24"/>
              </w:rPr>
              <w:t>赵兴春</w:t>
            </w:r>
          </w:p>
        </w:tc>
        <w:tc>
          <w:tcPr>
            <w:tcW w:w="2810" w:type="dxa"/>
            <w:vAlign w:val="center"/>
          </w:tcPr>
          <w:p w14:paraId="5D2BB16E" w14:textId="77777777" w:rsidR="00852913" w:rsidRPr="0058560E" w:rsidRDefault="00814483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西北电力设计院有限公司机械工程部主任工程师</w:t>
            </w:r>
            <w:r w:rsidR="0058560E" w:rsidRPr="0058560E">
              <w:rPr>
                <w:rFonts w:ascii="楷体_GB2312" w:eastAsia="楷体_GB2312" w:hAnsi="楷体" w:hint="eastAsia"/>
                <w:bCs/>
                <w:sz w:val="24"/>
              </w:rPr>
              <w:t xml:space="preserve">/高工 </w:t>
            </w:r>
          </w:p>
        </w:tc>
      </w:tr>
      <w:tr w:rsidR="00B4683C" w:rsidRPr="00A53F77" w14:paraId="0BD24CFD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49D94836" w14:textId="77777777" w:rsidR="00B4683C" w:rsidRPr="00A53F77" w:rsidRDefault="00B4683C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2FB4115E" w14:textId="77777777" w:rsidR="00B4683C" w:rsidRPr="0058560E" w:rsidRDefault="00854D08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D465AC">
              <w:rPr>
                <w:rFonts w:ascii="楷体_GB2312" w:eastAsia="楷体_GB2312" w:hAnsi="楷体"/>
                <w:bCs/>
                <w:sz w:val="24"/>
              </w:rPr>
              <w:t>350WM</w:t>
            </w:r>
            <w:r w:rsidRPr="00D465AC">
              <w:rPr>
                <w:rFonts w:ascii="楷体_GB2312" w:eastAsia="楷体_GB2312" w:hAnsi="楷体" w:hint="eastAsia"/>
                <w:bCs/>
                <w:sz w:val="24"/>
              </w:rPr>
              <w:t>超临界锅炉深度调峰面临的问题及举措：</w:t>
            </w:r>
            <w:r w:rsidR="00933CAE">
              <w:rPr>
                <w:rFonts w:ascii="楷体_GB2312" w:eastAsia="楷体_GB2312" w:hAnsi="楷体" w:hint="eastAsia"/>
                <w:bCs/>
                <w:sz w:val="24"/>
              </w:rPr>
              <w:t>a.</w:t>
            </w:r>
            <w:r w:rsidRPr="00854D08">
              <w:rPr>
                <w:rFonts w:ascii="楷体_GB2312" w:eastAsia="楷体_GB2312" w:hAnsi="楷体" w:hint="eastAsia"/>
                <w:bCs/>
                <w:sz w:val="24"/>
              </w:rPr>
              <w:t>京津地区深度调峰的政策要求；</w:t>
            </w:r>
            <w:r w:rsidR="00933CAE">
              <w:rPr>
                <w:rFonts w:ascii="楷体_GB2312" w:eastAsia="楷体_GB2312" w:hAnsi="楷体" w:hint="eastAsia"/>
                <w:bCs/>
                <w:sz w:val="24"/>
              </w:rPr>
              <w:t>b.</w:t>
            </w:r>
            <w:r w:rsidRPr="00854D08">
              <w:rPr>
                <w:rFonts w:ascii="楷体_GB2312" w:eastAsia="楷体_GB2312" w:hAnsi="楷体" w:hint="eastAsia"/>
                <w:bCs/>
                <w:sz w:val="24"/>
              </w:rPr>
              <w:t>超临界机组深度调峰面临的问题；</w:t>
            </w:r>
            <w:r w:rsidR="00933CAE">
              <w:rPr>
                <w:rFonts w:ascii="楷体_GB2312" w:eastAsia="楷体_GB2312" w:hAnsi="楷体" w:hint="eastAsia"/>
                <w:bCs/>
                <w:sz w:val="24"/>
              </w:rPr>
              <w:t>c.</w:t>
            </w:r>
            <w:r w:rsidRPr="00854D08">
              <w:rPr>
                <w:rFonts w:ascii="楷体_GB2312" w:eastAsia="楷体_GB2312" w:hAnsi="楷体" w:hint="eastAsia"/>
                <w:bCs/>
                <w:sz w:val="24"/>
              </w:rPr>
              <w:t>19.4%调峰案例；</w:t>
            </w:r>
            <w:r w:rsidR="00933CAE">
              <w:rPr>
                <w:rFonts w:ascii="楷体_GB2312" w:eastAsia="楷体_GB2312" w:hAnsi="楷体" w:hint="eastAsia"/>
                <w:bCs/>
                <w:sz w:val="24"/>
              </w:rPr>
              <w:t>d.</w:t>
            </w:r>
            <w:r w:rsidRPr="00854D08">
              <w:rPr>
                <w:rFonts w:ascii="楷体_GB2312" w:eastAsia="楷体_GB2312" w:hAnsi="楷体" w:hint="eastAsia"/>
                <w:bCs/>
                <w:sz w:val="24"/>
              </w:rPr>
              <w:t>深调总结</w:t>
            </w:r>
            <w:r w:rsidR="00933CAE"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2A0AFD25" w14:textId="77777777" w:rsidR="00B4683C" w:rsidRPr="0058560E" w:rsidRDefault="00B4683C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 w:rsidRPr="00B4683C">
              <w:rPr>
                <w:rFonts w:ascii="楷体_GB2312" w:eastAsia="楷体_GB2312" w:hAnsi="楷体" w:hint="eastAsia"/>
                <w:bCs/>
                <w:sz w:val="24"/>
              </w:rPr>
              <w:t>方久文</w:t>
            </w:r>
          </w:p>
        </w:tc>
        <w:tc>
          <w:tcPr>
            <w:tcW w:w="2810" w:type="dxa"/>
            <w:vAlign w:val="center"/>
          </w:tcPr>
          <w:p w14:paraId="029E3E8D" w14:textId="77777777" w:rsidR="00B4683C" w:rsidRPr="0058560E" w:rsidRDefault="007A2C96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国家能源集团</w:t>
            </w:r>
            <w:r w:rsidR="00B4683C" w:rsidRPr="00B4683C">
              <w:rPr>
                <w:rFonts w:ascii="楷体_GB2312" w:eastAsia="楷体_GB2312" w:hAnsi="楷体" w:hint="eastAsia"/>
                <w:bCs/>
                <w:sz w:val="24"/>
              </w:rPr>
              <w:t>天津</w:t>
            </w:r>
            <w:proofErr w:type="gramStart"/>
            <w:r w:rsidR="00B4683C" w:rsidRPr="00B4683C">
              <w:rPr>
                <w:rFonts w:ascii="楷体_GB2312" w:eastAsia="楷体_GB2312" w:hAnsi="楷体" w:hint="eastAsia"/>
                <w:bCs/>
                <w:sz w:val="24"/>
              </w:rPr>
              <w:t>国能津能</w:t>
            </w:r>
            <w:proofErr w:type="gramEnd"/>
            <w:r w:rsidR="00B4683C" w:rsidRPr="00B4683C">
              <w:rPr>
                <w:rFonts w:ascii="楷体_GB2312" w:eastAsia="楷体_GB2312" w:hAnsi="楷体" w:hint="eastAsia"/>
                <w:bCs/>
                <w:sz w:val="24"/>
              </w:rPr>
              <w:t xml:space="preserve">滨海热电有限公司总工程师    </w:t>
            </w:r>
          </w:p>
        </w:tc>
      </w:tr>
      <w:tr w:rsidR="00385021" w:rsidRPr="00A53F77" w14:paraId="532A6E3C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1DE04E5F" w14:textId="77777777" w:rsidR="00385021" w:rsidRPr="00A53F77" w:rsidRDefault="00385021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412B4F6B" w14:textId="77777777" w:rsidR="00385021" w:rsidRPr="00D465AC" w:rsidRDefault="00385021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proofErr w:type="gramStart"/>
            <w:r w:rsidRPr="00385021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Pr="00385021">
              <w:rPr>
                <w:rFonts w:ascii="楷体_GB2312" w:eastAsia="楷体_GB2312" w:hAnsi="楷体" w:hint="eastAsia"/>
                <w:bCs/>
                <w:sz w:val="24"/>
              </w:rPr>
              <w:t>下煤电机组深度灵活调峰技术及展望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：</w:t>
            </w:r>
            <w:r w:rsidRPr="00385021">
              <w:rPr>
                <w:rFonts w:ascii="楷体_GB2312" w:eastAsia="楷体_GB2312" w:hAnsi="楷体" w:hint="eastAsia"/>
                <w:bCs/>
                <w:sz w:val="24"/>
              </w:rPr>
              <w:t>a.</w:t>
            </w:r>
            <w:proofErr w:type="gramStart"/>
            <w:r w:rsidRPr="00385021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Pr="00385021">
              <w:rPr>
                <w:rFonts w:ascii="楷体_GB2312" w:eastAsia="楷体_GB2312" w:hAnsi="楷体" w:hint="eastAsia"/>
                <w:bCs/>
                <w:sz w:val="24"/>
              </w:rPr>
              <w:t>背景、意义及政策；b.</w:t>
            </w:r>
            <w:proofErr w:type="gramStart"/>
            <w:r w:rsidRPr="00385021">
              <w:rPr>
                <w:rFonts w:ascii="楷体_GB2312" w:eastAsia="楷体_GB2312" w:hAnsi="楷体" w:hint="eastAsia"/>
                <w:bCs/>
                <w:sz w:val="24"/>
              </w:rPr>
              <w:t>双碳目标</w:t>
            </w:r>
            <w:proofErr w:type="gramEnd"/>
            <w:r w:rsidRPr="00385021">
              <w:rPr>
                <w:rFonts w:ascii="楷体_GB2312" w:eastAsia="楷体_GB2312" w:hAnsi="楷体" w:hint="eastAsia"/>
                <w:bCs/>
                <w:sz w:val="24"/>
              </w:rPr>
              <w:t>下煤电的定位及角色；c.煤电深度灵活调峰技术及展望；d.结论</w:t>
            </w:r>
            <w:r>
              <w:rPr>
                <w:rFonts w:ascii="楷体_GB2312" w:eastAsia="楷体_GB2312" w:hAnsi="楷体" w:hint="eastAsia"/>
                <w:bCs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3592A050" w14:textId="77777777" w:rsidR="00385021" w:rsidRPr="00385021" w:rsidRDefault="00385021" w:rsidP="00547D00">
            <w:pPr>
              <w:spacing w:line="374" w:lineRule="exact"/>
              <w:jc w:val="center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宋国良</w:t>
            </w:r>
          </w:p>
        </w:tc>
        <w:tc>
          <w:tcPr>
            <w:tcW w:w="2810" w:type="dxa"/>
            <w:vAlign w:val="center"/>
          </w:tcPr>
          <w:p w14:paraId="551CF687" w14:textId="77777777" w:rsidR="00385021" w:rsidRDefault="00385021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 w:rsidRPr="00385021">
              <w:rPr>
                <w:rFonts w:ascii="楷体_GB2312" w:eastAsia="楷体_GB2312" w:hAnsi="楷体" w:hint="eastAsia"/>
                <w:bCs/>
                <w:sz w:val="24"/>
              </w:rPr>
              <w:t>中国科学院工程热物理研究所流化床试验室研究员</w:t>
            </w:r>
          </w:p>
        </w:tc>
      </w:tr>
      <w:tr w:rsidR="00B4683C" w:rsidRPr="00A53F77" w14:paraId="76DE1407" w14:textId="77777777" w:rsidTr="00605702">
        <w:trPr>
          <w:trHeight w:val="624"/>
          <w:jc w:val="center"/>
        </w:trPr>
        <w:tc>
          <w:tcPr>
            <w:tcW w:w="595" w:type="dxa"/>
            <w:vAlign w:val="center"/>
          </w:tcPr>
          <w:p w14:paraId="1DD3E1CB" w14:textId="77777777" w:rsidR="00B4683C" w:rsidRPr="00A53F77" w:rsidRDefault="00B4683C" w:rsidP="00547D00">
            <w:pPr>
              <w:numPr>
                <w:ilvl w:val="0"/>
                <w:numId w:val="2"/>
              </w:numPr>
              <w:spacing w:line="374" w:lineRule="exact"/>
              <w:ind w:left="525" w:hanging="420"/>
              <w:jc w:val="left"/>
              <w:rPr>
                <w:rFonts w:ascii="楷体_GB2312" w:eastAsia="楷体_GB2312" w:hAnsi="楷体"/>
                <w:color w:val="000000"/>
                <w:sz w:val="24"/>
              </w:rPr>
            </w:pPr>
          </w:p>
        </w:tc>
        <w:tc>
          <w:tcPr>
            <w:tcW w:w="5779" w:type="dxa"/>
            <w:vAlign w:val="center"/>
          </w:tcPr>
          <w:p w14:paraId="6489F519" w14:textId="77777777" w:rsidR="00B4683C" w:rsidRPr="00EB61B0" w:rsidRDefault="00B4683C" w:rsidP="00547D00">
            <w:pPr>
              <w:spacing w:line="374" w:lineRule="exact"/>
              <w:rPr>
                <w:rFonts w:ascii="楷体_GB2312" w:eastAsia="楷体_GB2312" w:hAnsi="楷体"/>
                <w:bCs/>
                <w:sz w:val="24"/>
              </w:rPr>
            </w:pPr>
            <w:r>
              <w:rPr>
                <w:rFonts w:ascii="楷体_GB2312" w:eastAsia="楷体_GB2312" w:hAnsi="楷体" w:hint="eastAsia"/>
                <w:bCs/>
                <w:sz w:val="24"/>
              </w:rPr>
              <w:t>记者</w:t>
            </w:r>
            <w:r>
              <w:rPr>
                <w:rFonts w:ascii="楷体_GB2312" w:eastAsia="楷体_GB2312" w:hAnsi="楷体"/>
                <w:bCs/>
                <w:sz w:val="24"/>
              </w:rPr>
              <w:t>观察。</w:t>
            </w:r>
          </w:p>
        </w:tc>
        <w:tc>
          <w:tcPr>
            <w:tcW w:w="992" w:type="dxa"/>
            <w:vAlign w:val="center"/>
          </w:tcPr>
          <w:p w14:paraId="1B8C9D72" w14:textId="77777777" w:rsidR="00B4683C" w:rsidRPr="00EB61B0" w:rsidRDefault="00B4683C" w:rsidP="00547D00">
            <w:pPr>
              <w:spacing w:line="374" w:lineRule="exact"/>
              <w:jc w:val="center"/>
              <w:rPr>
                <w:rFonts w:ascii="楷体_GB2312" w:eastAsia="楷体_GB2312" w:cs="仿宋_GB2312"/>
                <w:sz w:val="24"/>
              </w:rPr>
            </w:pPr>
            <w:proofErr w:type="gramStart"/>
            <w:r>
              <w:rPr>
                <w:rFonts w:ascii="楷体_GB2312" w:eastAsia="楷体_GB2312" w:cs="仿宋_GB2312" w:hint="eastAsia"/>
                <w:sz w:val="24"/>
              </w:rPr>
              <w:t>冯</w:t>
            </w:r>
            <w:proofErr w:type="gramEnd"/>
            <w:r>
              <w:rPr>
                <w:rFonts w:ascii="楷体_GB2312" w:eastAsia="楷体_GB2312" w:cs="仿宋_GB2312" w:hint="eastAsia"/>
                <w:sz w:val="24"/>
              </w:rPr>
              <w:t>义军</w:t>
            </w:r>
          </w:p>
        </w:tc>
        <w:tc>
          <w:tcPr>
            <w:tcW w:w="2810" w:type="dxa"/>
            <w:vAlign w:val="center"/>
          </w:tcPr>
          <w:p w14:paraId="7C80DE53" w14:textId="77777777" w:rsidR="00B4683C" w:rsidRPr="00EB61B0" w:rsidRDefault="00B4683C" w:rsidP="00547D00">
            <w:pPr>
              <w:spacing w:line="374" w:lineRule="exact"/>
              <w:rPr>
                <w:rFonts w:ascii="楷体_GB2312" w:eastAsia="楷体_GB2312" w:cs="仿宋_GB2312"/>
                <w:sz w:val="24"/>
              </w:rPr>
            </w:pPr>
            <w:r>
              <w:rPr>
                <w:rFonts w:ascii="楷体_GB2312" w:eastAsia="楷体_GB2312" w:cs="仿宋_GB2312" w:hint="eastAsia"/>
                <w:sz w:val="24"/>
              </w:rPr>
              <w:t>《中国电力报</w:t>
            </w:r>
            <w:r>
              <w:rPr>
                <w:rFonts w:ascii="楷体_GB2312" w:eastAsia="楷体_GB2312" w:cs="仿宋_GB2312"/>
                <w:sz w:val="24"/>
              </w:rPr>
              <w:t>》</w:t>
            </w:r>
            <w:proofErr w:type="gramStart"/>
            <w:r>
              <w:rPr>
                <w:rFonts w:ascii="楷体_GB2312" w:eastAsia="楷体_GB2312" w:cs="仿宋_GB2312" w:hint="eastAsia"/>
                <w:sz w:val="24"/>
              </w:rPr>
              <w:t>发电部</w:t>
            </w:r>
            <w:proofErr w:type="gramEnd"/>
            <w:r>
              <w:rPr>
                <w:rFonts w:ascii="楷体_GB2312" w:eastAsia="楷体_GB2312" w:cs="仿宋_GB2312" w:hint="eastAsia"/>
                <w:sz w:val="24"/>
              </w:rPr>
              <w:t>主任</w:t>
            </w:r>
          </w:p>
        </w:tc>
      </w:tr>
    </w:tbl>
    <w:p w14:paraId="40B356BD" w14:textId="77777777" w:rsidR="008D62EB" w:rsidRDefault="008D62EB" w:rsidP="006F6219">
      <w:pPr>
        <w:spacing w:line="500" w:lineRule="exact"/>
        <w:rPr>
          <w:rFonts w:ascii="楷体_GB2312" w:eastAsia="楷体_GB2312"/>
          <w:b/>
          <w:kern w:val="0"/>
          <w:szCs w:val="21"/>
        </w:rPr>
      </w:pPr>
      <w:r w:rsidRPr="002F7B1E">
        <w:rPr>
          <w:rFonts w:ascii="楷体_GB2312" w:eastAsia="楷体_GB2312" w:hint="eastAsia"/>
          <w:b/>
          <w:kern w:val="0"/>
          <w:szCs w:val="21"/>
        </w:rPr>
        <w:t>《会议指南》</w:t>
      </w:r>
      <w:r>
        <w:rPr>
          <w:rFonts w:ascii="楷体_GB2312" w:eastAsia="楷体_GB2312" w:hint="eastAsia"/>
          <w:b/>
          <w:kern w:val="0"/>
          <w:szCs w:val="21"/>
        </w:rPr>
        <w:t>已</w:t>
      </w:r>
      <w:r w:rsidRPr="002F7B1E">
        <w:rPr>
          <w:rFonts w:ascii="楷体_GB2312" w:eastAsia="楷体_GB2312" w:hint="eastAsia"/>
          <w:b/>
          <w:kern w:val="0"/>
          <w:szCs w:val="21"/>
        </w:rPr>
        <w:t>对专家演讲顺序</w:t>
      </w:r>
      <w:r>
        <w:rPr>
          <w:rFonts w:ascii="楷体_GB2312" w:eastAsia="楷体_GB2312" w:hint="eastAsia"/>
          <w:b/>
          <w:kern w:val="0"/>
          <w:szCs w:val="21"/>
        </w:rPr>
        <w:t>、时间重新进行全程具体安排，</w:t>
      </w:r>
      <w:proofErr w:type="gramStart"/>
      <w:r>
        <w:rPr>
          <w:rFonts w:ascii="楷体_GB2312" w:eastAsia="楷体_GB2312" w:hint="eastAsia"/>
          <w:b/>
          <w:kern w:val="0"/>
          <w:szCs w:val="21"/>
        </w:rPr>
        <w:t>可微信或</w:t>
      </w:r>
      <w:proofErr w:type="gramEnd"/>
      <w:r>
        <w:rPr>
          <w:rFonts w:ascii="楷体_GB2312" w:eastAsia="楷体_GB2312" w:hint="eastAsia"/>
          <w:b/>
          <w:kern w:val="0"/>
          <w:szCs w:val="21"/>
        </w:rPr>
        <w:t>来电索取，包括“参会回执”</w:t>
      </w:r>
    </w:p>
    <w:p w14:paraId="3B1376CA" w14:textId="77777777" w:rsidR="008D62EB" w:rsidRDefault="008D62EB" w:rsidP="00A53F77">
      <w:pPr>
        <w:spacing w:line="330" w:lineRule="exact"/>
        <w:rPr>
          <w:rFonts w:ascii="华文仿宋" w:eastAsia="华文仿宋" w:hAnsi="华文仿宋"/>
          <w:color w:val="000000"/>
          <w:sz w:val="32"/>
          <w:szCs w:val="32"/>
        </w:rPr>
        <w:sectPr w:rsidR="008D62EB" w:rsidSect="00E91933">
          <w:footerReference w:type="even" r:id="rId8"/>
          <w:footerReference w:type="default" r:id="rId9"/>
          <w:pgSz w:w="11906" w:h="16838"/>
          <w:pgMar w:top="964" w:right="1191" w:bottom="964" w:left="1191" w:header="851" w:footer="283" w:gutter="0"/>
          <w:pgNumType w:fmt="numberInDash"/>
          <w:cols w:space="425"/>
          <w:titlePg/>
          <w:docGrid w:linePitch="312"/>
        </w:sectPr>
      </w:pPr>
    </w:p>
    <w:p w14:paraId="74C0ECF6" w14:textId="77777777" w:rsidR="008D62EB" w:rsidRPr="008D62EB" w:rsidRDefault="008D62EB" w:rsidP="008D62EB">
      <w:pPr>
        <w:spacing w:line="600" w:lineRule="exact"/>
        <w:jc w:val="left"/>
        <w:rPr>
          <w:rFonts w:ascii="楷体_GB2312" w:eastAsia="楷体_GB2312" w:hAnsi="楷体" w:cs="黑体"/>
          <w:sz w:val="36"/>
          <w:szCs w:val="36"/>
        </w:rPr>
      </w:pPr>
      <w:r w:rsidRPr="008D62EB">
        <w:rPr>
          <w:rFonts w:ascii="楷体_GB2312" w:eastAsia="楷体_GB2312" w:hAnsi="楷体" w:cs="黑体" w:hint="eastAsia"/>
          <w:sz w:val="36"/>
          <w:szCs w:val="36"/>
        </w:rPr>
        <w:lastRenderedPageBreak/>
        <w:t>附件2</w:t>
      </w:r>
    </w:p>
    <w:p w14:paraId="284F8172" w14:textId="77777777" w:rsidR="008D62EB" w:rsidRPr="00A53F77" w:rsidRDefault="008D62EB" w:rsidP="008D62EB">
      <w:pPr>
        <w:spacing w:line="600" w:lineRule="exact"/>
        <w:jc w:val="center"/>
        <w:rPr>
          <w:rFonts w:ascii="楷体_GB2312" w:eastAsia="楷体_GB2312" w:hAnsi="楷体" w:cs="黑体"/>
          <w:b/>
          <w:sz w:val="36"/>
          <w:szCs w:val="36"/>
        </w:rPr>
      </w:pPr>
      <w:r w:rsidRPr="00A53F77">
        <w:rPr>
          <w:rFonts w:ascii="楷体_GB2312" w:eastAsia="楷体_GB2312" w:hAnsi="楷体" w:cs="黑体" w:hint="eastAsia"/>
          <w:b/>
          <w:sz w:val="36"/>
          <w:szCs w:val="36"/>
        </w:rPr>
        <w:t>发言回执</w:t>
      </w:r>
    </w:p>
    <w:p w14:paraId="0D25B16F" w14:textId="3DE53F7B" w:rsidR="008D62EB" w:rsidRDefault="00547D00" w:rsidP="008D62EB">
      <w:pPr>
        <w:widowControl/>
        <w:tabs>
          <w:tab w:val="left" w:pos="5460"/>
        </w:tabs>
        <w:spacing w:line="400" w:lineRule="exact"/>
        <w:jc w:val="center"/>
        <w:rPr>
          <w:rFonts w:ascii="楷体_GB2312" w:eastAsia="楷体_GB2312" w:hAnsi="新宋体"/>
          <w:b/>
          <w:sz w:val="36"/>
          <w:szCs w:val="36"/>
        </w:rPr>
      </w:pPr>
      <w:r>
        <w:rPr>
          <w:rFonts w:ascii="楷体_GB2312" w:eastAsia="楷体_GB2312" w:hAnsi="新宋体" w:hint="eastAsia"/>
          <w:b/>
          <w:sz w:val="36"/>
          <w:szCs w:val="36"/>
        </w:rPr>
        <w:t>第一届</w:t>
      </w:r>
      <w:r w:rsidR="008D62EB" w:rsidRPr="00D973BE">
        <w:rPr>
          <w:rFonts w:ascii="楷体_GB2312" w:eastAsia="楷体_GB2312" w:hAnsi="新宋体" w:hint="eastAsia"/>
          <w:b/>
          <w:sz w:val="36"/>
          <w:szCs w:val="36"/>
        </w:rPr>
        <w:t>煤电机组深度调峰灵活性技术改造交流会</w:t>
      </w:r>
    </w:p>
    <w:p w14:paraId="7A149995" w14:textId="77777777" w:rsidR="008D62EB" w:rsidRPr="00A53F77" w:rsidRDefault="008D62EB" w:rsidP="008D62EB">
      <w:pPr>
        <w:widowControl/>
        <w:tabs>
          <w:tab w:val="left" w:pos="5460"/>
        </w:tabs>
        <w:spacing w:line="400" w:lineRule="exact"/>
        <w:jc w:val="left"/>
        <w:rPr>
          <w:rFonts w:ascii="楷体_GB2312" w:eastAsia="楷体_GB2312" w:hAnsi="楷体" w:cs="宋体"/>
          <w:color w:val="000000"/>
          <w:spacing w:val="15"/>
          <w:kern w:val="0"/>
        </w:rPr>
      </w:pPr>
      <w:r w:rsidRPr="00A53F77">
        <w:rPr>
          <w:rFonts w:ascii="楷体_GB2312" w:eastAsia="楷体_GB2312" w:hAnsi="楷体" w:cs="宋体" w:hint="eastAsia"/>
          <w:b/>
          <w:bCs/>
          <w:color w:val="000000"/>
          <w:spacing w:val="15"/>
          <w:kern w:val="0"/>
          <w:sz w:val="32"/>
          <w:szCs w:val="32"/>
        </w:rPr>
        <w:t>单位名称：</w:t>
      </w:r>
      <w:r w:rsidRPr="00A53F77">
        <w:rPr>
          <w:rFonts w:ascii="楷体_GB2312" w:eastAsia="楷体_GB2312" w:hAnsi="楷体" w:cs="宋体" w:hint="eastAsia"/>
          <w:b/>
          <w:bCs/>
          <w:color w:val="000000"/>
          <w:spacing w:val="15"/>
          <w:kern w:val="0"/>
          <w:sz w:val="32"/>
          <w:szCs w:val="32"/>
        </w:rPr>
        <w:tab/>
      </w:r>
    </w:p>
    <w:tbl>
      <w:tblPr>
        <w:tblW w:w="5034" w:type="pct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564"/>
        <w:gridCol w:w="1035"/>
        <w:gridCol w:w="1026"/>
        <w:gridCol w:w="1741"/>
        <w:gridCol w:w="1250"/>
        <w:gridCol w:w="1628"/>
        <w:gridCol w:w="1206"/>
        <w:gridCol w:w="625"/>
        <w:gridCol w:w="1584"/>
      </w:tblGrid>
      <w:tr w:rsidR="008D62EB" w:rsidRPr="00A53F77" w14:paraId="0810E927" w14:textId="77777777" w:rsidTr="000D3892">
        <w:trPr>
          <w:trHeight w:val="729"/>
        </w:trPr>
        <w:tc>
          <w:tcPr>
            <w:tcW w:w="645" w:type="pct"/>
            <w:vAlign w:val="center"/>
          </w:tcPr>
          <w:p w14:paraId="0354D40E" w14:textId="77777777" w:rsidR="008D62EB" w:rsidRPr="00A53F77" w:rsidRDefault="008D62EB" w:rsidP="000D3892">
            <w:pPr>
              <w:widowControl/>
              <w:spacing w:line="375" w:lineRule="atLeast"/>
              <w:ind w:firstLineChars="32" w:firstLine="112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882" w:type="pct"/>
            <w:vAlign w:val="center"/>
          </w:tcPr>
          <w:p w14:paraId="6857D85A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0D13E88A" w14:textId="77777777" w:rsidR="008D62EB" w:rsidRPr="00A53F77" w:rsidRDefault="008D62EB" w:rsidP="000D3892">
            <w:pPr>
              <w:widowControl/>
              <w:spacing w:line="375" w:lineRule="atLeast"/>
              <w:ind w:firstLineChars="36" w:firstLine="126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B991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DBCB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FF11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26FD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7C78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</w:tr>
      <w:tr w:rsidR="008D62EB" w:rsidRPr="00A53F77" w14:paraId="6AB55F76" w14:textId="77777777" w:rsidTr="000D3892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43AE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1AC3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9FA8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AA53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1821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28"/>
                <w:szCs w:val="28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8C12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</w:tr>
      <w:tr w:rsidR="008D62EB" w:rsidRPr="00A53F77" w14:paraId="4B59B8F0" w14:textId="77777777" w:rsidTr="000D3892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124D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6E50C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</w:rPr>
              <w:t>大题目……：小提纲a.……；b.……；c.……；d.……。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C55E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6FFA" w14:textId="77777777" w:rsidR="008D62EB" w:rsidRPr="00A53F77" w:rsidRDefault="008D62EB" w:rsidP="000D3892">
            <w:pPr>
              <w:widowControl/>
              <w:spacing w:line="375" w:lineRule="atLeast"/>
              <w:ind w:firstLineChars="150" w:firstLine="525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分钟</w:t>
            </w:r>
          </w:p>
        </w:tc>
      </w:tr>
      <w:tr w:rsidR="008D62EB" w:rsidRPr="00A53F77" w14:paraId="3E03D961" w14:textId="77777777" w:rsidTr="000D3892">
        <w:trPr>
          <w:trHeight w:val="1293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B76A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2A62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</w:tr>
      <w:tr w:rsidR="008D62EB" w:rsidRPr="00A53F77" w14:paraId="510C2C69" w14:textId="77777777" w:rsidTr="000D3892">
        <w:trPr>
          <w:trHeight w:val="279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27BE" w14:textId="77777777" w:rsidR="008D62EB" w:rsidRPr="00A53F77" w:rsidRDefault="008D62EB" w:rsidP="000D3892">
            <w:pPr>
              <w:widowControl/>
              <w:spacing w:line="375" w:lineRule="atLeast"/>
              <w:rPr>
                <w:rFonts w:ascii="楷体_GB2312" w:eastAsia="楷体_GB2312" w:hAnsi="楷体" w:cs="宋体"/>
                <w:color w:val="000000"/>
                <w:spacing w:val="15"/>
                <w:kern w:val="0"/>
                <w:sz w:val="24"/>
              </w:rPr>
            </w:pPr>
            <w:r w:rsidRPr="00A53F77">
              <w:rPr>
                <w:rFonts w:ascii="楷体_GB2312" w:eastAsia="楷体_GB2312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8521" w14:textId="77777777" w:rsidR="008D62EB" w:rsidRPr="00A53F77" w:rsidRDefault="008D62EB" w:rsidP="000D3892">
            <w:pPr>
              <w:widowControl/>
              <w:rPr>
                <w:rFonts w:ascii="楷体_GB2312" w:eastAsia="楷体_GB2312" w:hAnsi="楷体" w:cs="宋体"/>
                <w:color w:val="000000"/>
                <w:spacing w:val="15"/>
                <w:kern w:val="0"/>
              </w:rPr>
            </w:pPr>
          </w:p>
        </w:tc>
      </w:tr>
    </w:tbl>
    <w:p w14:paraId="5B10A7DC" w14:textId="77777777" w:rsidR="008D62EB" w:rsidRDefault="008D62EB" w:rsidP="008D62EB">
      <w:pPr>
        <w:widowControl/>
        <w:spacing w:line="400" w:lineRule="exact"/>
        <w:rPr>
          <w:rFonts w:ascii="楷体_GB2312" w:eastAsia="楷体_GB2312" w:hAnsi="楷体" w:cs="宋体"/>
          <w:color w:val="000000"/>
          <w:spacing w:val="15"/>
          <w:kern w:val="0"/>
          <w:sz w:val="32"/>
          <w:szCs w:val="32"/>
        </w:rPr>
      </w:pPr>
    </w:p>
    <w:p w14:paraId="29049C75" w14:textId="77777777" w:rsidR="008D62EB" w:rsidRPr="00A53F77" w:rsidRDefault="008D62EB" w:rsidP="008D62EB">
      <w:pPr>
        <w:widowControl/>
        <w:spacing w:line="400" w:lineRule="exact"/>
        <w:rPr>
          <w:rFonts w:ascii="楷体_GB2312" w:eastAsia="楷体_GB2312" w:hAnsi="楷体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color w:val="000000"/>
          <w:spacing w:val="15"/>
          <w:kern w:val="0"/>
          <w:sz w:val="32"/>
          <w:szCs w:val="32"/>
        </w:rPr>
        <w:t>备注</w:t>
      </w:r>
      <w:r w:rsidRPr="00A53F77">
        <w:rPr>
          <w:rFonts w:ascii="楷体_GB2312" w:eastAsia="楷体_GB2312" w:hAnsi="楷体" w:cs="宋体" w:hint="eastAsia"/>
          <w:color w:val="000000"/>
          <w:spacing w:val="15"/>
          <w:kern w:val="0"/>
          <w:sz w:val="32"/>
          <w:szCs w:val="32"/>
        </w:rPr>
        <w:t>：请</w:t>
      </w:r>
      <w:r>
        <w:rPr>
          <w:rFonts w:ascii="楷体_GB2312" w:eastAsia="楷体_GB2312" w:hAnsi="楷体" w:cs="宋体" w:hint="eastAsia"/>
          <w:color w:val="000000"/>
          <w:spacing w:val="15"/>
          <w:kern w:val="0"/>
          <w:sz w:val="32"/>
          <w:szCs w:val="32"/>
        </w:rPr>
        <w:t>填写</w:t>
      </w:r>
      <w:r>
        <w:rPr>
          <w:rFonts w:ascii="楷体_GB2312" w:eastAsia="楷体_GB2312" w:hAnsi="楷体" w:cs="宋体"/>
          <w:color w:val="000000"/>
          <w:spacing w:val="15"/>
          <w:kern w:val="0"/>
          <w:sz w:val="32"/>
          <w:szCs w:val="32"/>
        </w:rPr>
        <w:t>此表，并</w:t>
      </w:r>
      <w:r w:rsidRPr="00A53F77">
        <w:rPr>
          <w:rFonts w:ascii="楷体_GB2312" w:eastAsia="楷体_GB2312" w:hAnsi="楷体" w:cs="宋体" w:hint="eastAsia"/>
          <w:color w:val="000000"/>
          <w:spacing w:val="15"/>
          <w:kern w:val="0"/>
          <w:sz w:val="32"/>
          <w:szCs w:val="32"/>
        </w:rPr>
        <w:t>发至邮箱dlkjw@188.com。</w:t>
      </w:r>
    </w:p>
    <w:p w14:paraId="30F2FFCF" w14:textId="77777777" w:rsidR="008D62EB" w:rsidRPr="008D62EB" w:rsidRDefault="008D62EB" w:rsidP="008D62EB">
      <w:pPr>
        <w:widowControl/>
        <w:spacing w:line="400" w:lineRule="exact"/>
        <w:jc w:val="left"/>
        <w:rPr>
          <w:rFonts w:ascii="楷体_GB2312" w:eastAsia="楷体_GB2312" w:hAnsi="楷体"/>
          <w:bCs/>
          <w:color w:val="000000"/>
          <w:kern w:val="0"/>
          <w:sz w:val="36"/>
          <w:szCs w:val="36"/>
        </w:rPr>
      </w:pPr>
      <w:r w:rsidRPr="008D62EB">
        <w:rPr>
          <w:rFonts w:ascii="楷体_GB2312" w:eastAsia="楷体_GB2312" w:hAnsi="楷体" w:hint="eastAsia"/>
          <w:bCs/>
          <w:color w:val="000000"/>
          <w:kern w:val="0"/>
          <w:sz w:val="36"/>
          <w:szCs w:val="36"/>
        </w:rPr>
        <w:lastRenderedPageBreak/>
        <w:t>附件3</w:t>
      </w:r>
      <w:r>
        <w:rPr>
          <w:rFonts w:ascii="楷体_GB2312" w:eastAsia="楷体_GB2312" w:hAnsi="楷体" w:hint="eastAsia"/>
          <w:bCs/>
          <w:color w:val="000000"/>
          <w:kern w:val="0"/>
          <w:sz w:val="36"/>
          <w:szCs w:val="36"/>
        </w:rPr>
        <w:t>：</w:t>
      </w:r>
    </w:p>
    <w:p w14:paraId="754C70BA" w14:textId="77777777" w:rsidR="008D62EB" w:rsidRPr="00A53F77" w:rsidRDefault="008D62EB" w:rsidP="008D62EB">
      <w:pPr>
        <w:widowControl/>
        <w:spacing w:line="400" w:lineRule="exact"/>
        <w:jc w:val="center"/>
        <w:rPr>
          <w:rFonts w:ascii="楷体_GB2312" w:eastAsia="楷体_GB2312" w:hAnsi="楷体" w:cs="黑体"/>
          <w:b/>
          <w:kern w:val="0"/>
          <w:sz w:val="36"/>
          <w:szCs w:val="36"/>
        </w:rPr>
      </w:pPr>
      <w:r w:rsidRPr="00A53F77">
        <w:rPr>
          <w:rFonts w:ascii="楷体_GB2312" w:eastAsia="楷体_GB2312" w:hAnsi="楷体" w:cs="黑体" w:hint="eastAsia"/>
          <w:b/>
          <w:sz w:val="36"/>
          <w:szCs w:val="36"/>
        </w:rPr>
        <w:t>参会回执</w:t>
      </w:r>
    </w:p>
    <w:p w14:paraId="108D892F" w14:textId="1EC12C93" w:rsidR="008D62EB" w:rsidRPr="00A53F77" w:rsidRDefault="00547D00" w:rsidP="008D62EB">
      <w:pPr>
        <w:widowControl/>
        <w:spacing w:afterLines="50" w:after="120" w:line="400" w:lineRule="exact"/>
        <w:jc w:val="center"/>
        <w:rPr>
          <w:rFonts w:ascii="楷体_GB2312" w:eastAsia="楷体_GB2312" w:hAnsi="楷体" w:cs="黑体"/>
          <w:b/>
          <w:sz w:val="36"/>
          <w:szCs w:val="36"/>
        </w:rPr>
      </w:pPr>
      <w:r>
        <w:rPr>
          <w:rFonts w:ascii="楷体_GB2312" w:eastAsia="楷体_GB2312" w:hAnsi="新宋体" w:hint="eastAsia"/>
          <w:b/>
          <w:sz w:val="36"/>
          <w:szCs w:val="36"/>
        </w:rPr>
        <w:t>第一届</w:t>
      </w:r>
      <w:r w:rsidR="008D62EB" w:rsidRPr="00D973BE">
        <w:rPr>
          <w:rFonts w:ascii="楷体_GB2312" w:eastAsia="楷体_GB2312" w:hAnsi="新宋体" w:hint="eastAsia"/>
          <w:b/>
          <w:sz w:val="36"/>
          <w:szCs w:val="36"/>
        </w:rPr>
        <w:t>煤电机组深度调峰灵活性技术改造交流会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2127"/>
        <w:gridCol w:w="2977"/>
        <w:gridCol w:w="850"/>
        <w:gridCol w:w="929"/>
      </w:tblGrid>
      <w:tr w:rsidR="008D62EB" w:rsidRPr="00A53F77" w14:paraId="2B9C6192" w14:textId="77777777" w:rsidTr="000D3892">
        <w:trPr>
          <w:cantSplit/>
          <w:trHeight w:val="198"/>
        </w:trPr>
        <w:tc>
          <w:tcPr>
            <w:tcW w:w="2235" w:type="dxa"/>
            <w:vMerge w:val="restart"/>
            <w:vAlign w:val="center"/>
          </w:tcPr>
          <w:p w14:paraId="20D47C0F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参会者姓名</w:t>
            </w:r>
          </w:p>
        </w:tc>
        <w:tc>
          <w:tcPr>
            <w:tcW w:w="2835" w:type="dxa"/>
            <w:vMerge w:val="restart"/>
            <w:vAlign w:val="center"/>
          </w:tcPr>
          <w:p w14:paraId="12A816D5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vMerge w:val="restart"/>
            <w:vAlign w:val="center"/>
          </w:tcPr>
          <w:p w14:paraId="55809283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Merge w:val="restart"/>
            <w:vAlign w:val="center"/>
          </w:tcPr>
          <w:p w14:paraId="4081A114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传真</w:t>
            </w:r>
          </w:p>
        </w:tc>
        <w:tc>
          <w:tcPr>
            <w:tcW w:w="2977" w:type="dxa"/>
            <w:vMerge w:val="restart"/>
            <w:vAlign w:val="center"/>
          </w:tcPr>
          <w:p w14:paraId="480D4EE9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E-mail</w:t>
            </w:r>
          </w:p>
        </w:tc>
        <w:tc>
          <w:tcPr>
            <w:tcW w:w="1779" w:type="dxa"/>
            <w:gridSpan w:val="2"/>
            <w:vAlign w:val="center"/>
          </w:tcPr>
          <w:p w14:paraId="419927E5" w14:textId="77777777" w:rsidR="008D62EB" w:rsidRPr="00A53F77" w:rsidRDefault="008D62EB" w:rsidP="000D3892">
            <w:pPr>
              <w:spacing w:line="280" w:lineRule="exact"/>
              <w:jc w:val="center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住房要求</w:t>
            </w:r>
          </w:p>
        </w:tc>
      </w:tr>
      <w:tr w:rsidR="008D62EB" w:rsidRPr="00A53F77" w14:paraId="4C9DDC52" w14:textId="77777777" w:rsidTr="000D3892">
        <w:trPr>
          <w:cantSplit/>
          <w:trHeight w:val="122"/>
        </w:trPr>
        <w:tc>
          <w:tcPr>
            <w:tcW w:w="2235" w:type="dxa"/>
            <w:vMerge/>
            <w:vAlign w:val="center"/>
          </w:tcPr>
          <w:p w14:paraId="2957EEAA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D6BB452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7F168FC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2355520E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1B39BA01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0A186D1" w14:textId="77777777" w:rsidR="008D62EB" w:rsidRPr="00A53F77" w:rsidRDefault="008D62EB" w:rsidP="000D3892">
            <w:pPr>
              <w:spacing w:line="280" w:lineRule="exact"/>
              <w:jc w:val="center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包房</w:t>
            </w:r>
          </w:p>
        </w:tc>
        <w:tc>
          <w:tcPr>
            <w:tcW w:w="929" w:type="dxa"/>
            <w:vAlign w:val="center"/>
          </w:tcPr>
          <w:p w14:paraId="1FBDBA39" w14:textId="77777777" w:rsidR="008D62EB" w:rsidRPr="00A53F77" w:rsidRDefault="008D62EB" w:rsidP="000D3892">
            <w:pPr>
              <w:spacing w:line="280" w:lineRule="exact"/>
              <w:jc w:val="center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合住</w:t>
            </w:r>
          </w:p>
        </w:tc>
      </w:tr>
      <w:tr w:rsidR="008D62EB" w:rsidRPr="00A53F77" w14:paraId="7643FC04" w14:textId="77777777" w:rsidTr="000D3892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5F1A17CB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70FB711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EEC55F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31677D8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0008B5C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FEF3152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</w:tr>
      <w:tr w:rsidR="008D62EB" w:rsidRPr="00A53F77" w14:paraId="5F96DA04" w14:textId="77777777" w:rsidTr="000D3892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29280E81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0C137D2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87154F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4C493D02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B65BBE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EEA5A4B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</w:tr>
      <w:tr w:rsidR="008D62EB" w:rsidRPr="00A53F77" w14:paraId="0E331ED6" w14:textId="77777777" w:rsidTr="000D3892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3936C570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5412871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FB926DB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D14750D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4DB573A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DAE2E4E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</w:tr>
      <w:tr w:rsidR="008D62EB" w:rsidRPr="00A53F77" w14:paraId="57C31D73" w14:textId="77777777" w:rsidTr="000D3892">
        <w:trPr>
          <w:cantSplit/>
          <w:trHeight w:hRule="exact" w:val="851"/>
        </w:trPr>
        <w:tc>
          <w:tcPr>
            <w:tcW w:w="2235" w:type="dxa"/>
            <w:vAlign w:val="center"/>
          </w:tcPr>
          <w:p w14:paraId="5A32A991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  <w:r>
              <w:rPr>
                <w:rFonts w:ascii="楷体_GB2312" w:eastAsia="楷体_GB2312" w:hAnsi="楷体" w:cs="仿宋" w:hint="eastAsia"/>
                <w:sz w:val="28"/>
                <w:szCs w:val="28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14:paraId="64A017DC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CC03A3F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  <w:r>
              <w:rPr>
                <w:rFonts w:ascii="楷体_GB2312" w:eastAsia="楷体_GB2312" w:hAnsi="楷体" w:cs="仿宋" w:hint="eastAsia"/>
                <w:sz w:val="28"/>
                <w:szCs w:val="28"/>
              </w:rPr>
              <w:t>邮编</w:t>
            </w:r>
          </w:p>
        </w:tc>
        <w:tc>
          <w:tcPr>
            <w:tcW w:w="1779" w:type="dxa"/>
            <w:gridSpan w:val="2"/>
            <w:vAlign w:val="center"/>
          </w:tcPr>
          <w:p w14:paraId="25876F3C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</w:tr>
      <w:tr w:rsidR="008D62EB" w:rsidRPr="00A53F77" w14:paraId="43AFF381" w14:textId="77777777" w:rsidTr="000D3892">
        <w:trPr>
          <w:cantSplit/>
          <w:trHeight w:val="2169"/>
        </w:trPr>
        <w:tc>
          <w:tcPr>
            <w:tcW w:w="7338" w:type="dxa"/>
            <w:gridSpan w:val="3"/>
            <w:vAlign w:val="center"/>
          </w:tcPr>
          <w:p w14:paraId="734D97A5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  <w:tc>
          <w:tcPr>
            <w:tcW w:w="6883" w:type="dxa"/>
            <w:gridSpan w:val="4"/>
            <w:vAlign w:val="center"/>
          </w:tcPr>
          <w:p w14:paraId="02BF911A" w14:textId="77777777" w:rsidR="008D62EB" w:rsidRPr="00A53F77" w:rsidRDefault="008D62EB" w:rsidP="000D3892">
            <w:pPr>
              <w:spacing w:line="280" w:lineRule="exact"/>
              <w:jc w:val="center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参会单位（加盖公章）</w:t>
            </w:r>
          </w:p>
          <w:p w14:paraId="0A2E452D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  <w:p w14:paraId="2C2081B4" w14:textId="77777777" w:rsidR="008D62EB" w:rsidRPr="00A53F77" w:rsidRDefault="008D62EB" w:rsidP="000D3892">
            <w:pPr>
              <w:spacing w:line="280" w:lineRule="exact"/>
              <w:jc w:val="center"/>
              <w:rPr>
                <w:rFonts w:ascii="楷体_GB2312" w:eastAsia="楷体_GB2312" w:hAnsi="楷体" w:cs="仿宋"/>
                <w:sz w:val="28"/>
                <w:szCs w:val="28"/>
              </w:rPr>
            </w:pPr>
            <w:r w:rsidRPr="00A53F77">
              <w:rPr>
                <w:rFonts w:ascii="楷体_GB2312" w:eastAsia="楷体_GB2312" w:hAnsi="楷体" w:cs="仿宋" w:hint="eastAsia"/>
                <w:sz w:val="28"/>
                <w:szCs w:val="28"/>
              </w:rPr>
              <w:t>年    月    日</w:t>
            </w:r>
          </w:p>
          <w:p w14:paraId="761CA341" w14:textId="77777777" w:rsidR="008D62EB" w:rsidRPr="00A53F77" w:rsidRDefault="008D62EB" w:rsidP="000D3892">
            <w:pPr>
              <w:spacing w:line="280" w:lineRule="exact"/>
              <w:rPr>
                <w:rFonts w:ascii="楷体_GB2312" w:eastAsia="楷体_GB2312" w:hAnsi="楷体" w:cs="仿宋"/>
                <w:sz w:val="28"/>
                <w:szCs w:val="28"/>
              </w:rPr>
            </w:pPr>
          </w:p>
        </w:tc>
      </w:tr>
    </w:tbl>
    <w:p w14:paraId="501D79E6" w14:textId="77777777" w:rsidR="008D62EB" w:rsidRPr="00A53F77" w:rsidRDefault="008D62EB" w:rsidP="008D62EB">
      <w:pPr>
        <w:widowControl/>
        <w:jc w:val="left"/>
        <w:rPr>
          <w:rFonts w:ascii="楷体_GB2312" w:eastAsia="楷体_GB2312" w:hAnsi="楷体"/>
          <w:kern w:val="0"/>
          <w:sz w:val="32"/>
          <w:szCs w:val="32"/>
        </w:rPr>
      </w:pPr>
      <w:r w:rsidRPr="00A53F77">
        <w:rPr>
          <w:rFonts w:ascii="楷体_GB2312" w:eastAsia="楷体_GB2312" w:hAnsi="楷体" w:hint="eastAsia"/>
          <w:kern w:val="0"/>
          <w:sz w:val="32"/>
          <w:szCs w:val="32"/>
        </w:rPr>
        <w:t>备注：</w:t>
      </w:r>
    </w:p>
    <w:p w14:paraId="15DA44D3" w14:textId="77777777" w:rsidR="008D62EB" w:rsidRPr="00A53F77" w:rsidRDefault="008D62EB" w:rsidP="008D62EB">
      <w:pPr>
        <w:widowControl/>
        <w:ind w:firstLineChars="200" w:firstLine="640"/>
        <w:jc w:val="left"/>
        <w:rPr>
          <w:rFonts w:ascii="楷体_GB2312" w:eastAsia="楷体_GB2312" w:hAnsi="楷体"/>
          <w:kern w:val="0"/>
          <w:sz w:val="32"/>
          <w:szCs w:val="32"/>
        </w:rPr>
      </w:pPr>
      <w:r w:rsidRPr="00A53F77">
        <w:rPr>
          <w:rFonts w:ascii="楷体_GB2312" w:eastAsia="楷体_GB2312" w:hAnsi="楷体" w:hint="eastAsia"/>
          <w:kern w:val="0"/>
          <w:sz w:val="32"/>
          <w:szCs w:val="32"/>
        </w:rPr>
        <w:t>1、此表复印有效；请务必将各项内容填写完整并加盖单位公章。</w:t>
      </w:r>
    </w:p>
    <w:p w14:paraId="718F0514" w14:textId="77777777" w:rsidR="008D62EB" w:rsidRDefault="008D62EB" w:rsidP="008D62EB">
      <w:pPr>
        <w:widowControl/>
        <w:ind w:firstLineChars="200" w:firstLine="640"/>
        <w:rPr>
          <w:rFonts w:ascii="楷体_GB2312" w:eastAsia="楷体_GB2312" w:hAnsi="楷体"/>
          <w:kern w:val="0"/>
          <w:sz w:val="32"/>
          <w:szCs w:val="32"/>
        </w:rPr>
      </w:pPr>
      <w:r w:rsidRPr="00A53F77">
        <w:rPr>
          <w:rFonts w:ascii="楷体_GB2312" w:eastAsia="楷体_GB2312" w:hAnsi="楷体" w:hint="eastAsia"/>
          <w:kern w:val="0"/>
          <w:sz w:val="32"/>
          <w:szCs w:val="32"/>
        </w:rPr>
        <w:t>2、</w:t>
      </w:r>
      <w:proofErr w:type="gramStart"/>
      <w:r w:rsidRPr="008D62EB">
        <w:rPr>
          <w:rFonts w:ascii="楷体_GB2312" w:eastAsia="楷体_GB2312" w:hAnsi="楷体" w:hint="eastAsia"/>
          <w:kern w:val="0"/>
          <w:sz w:val="32"/>
          <w:szCs w:val="32"/>
        </w:rPr>
        <w:t>回执表请扫描</w:t>
      </w:r>
      <w:proofErr w:type="gramEnd"/>
      <w:r w:rsidRPr="008D62EB">
        <w:rPr>
          <w:rFonts w:ascii="楷体_GB2312" w:eastAsia="楷体_GB2312" w:hAnsi="楷体" w:hint="eastAsia"/>
          <w:kern w:val="0"/>
          <w:sz w:val="32"/>
          <w:szCs w:val="32"/>
        </w:rPr>
        <w:t>或拍照发至邮箱dlkjw@188.com</w:t>
      </w:r>
      <w:r>
        <w:rPr>
          <w:rFonts w:ascii="楷体_GB2312" w:eastAsia="楷体_GB2312" w:hAnsi="楷体" w:hint="eastAsia"/>
          <w:kern w:val="0"/>
          <w:sz w:val="32"/>
          <w:szCs w:val="32"/>
        </w:rPr>
        <w:t>。</w:t>
      </w:r>
    </w:p>
    <w:p w14:paraId="16C2B379" w14:textId="77777777" w:rsidR="008D62EB" w:rsidRPr="008D62EB" w:rsidRDefault="008D62EB" w:rsidP="008D62EB">
      <w:pPr>
        <w:widowControl/>
        <w:rPr>
          <w:rFonts w:ascii="楷体_GB2312" w:eastAsia="楷体_GB2312" w:hAnsi="仿宋"/>
          <w:sz w:val="36"/>
          <w:szCs w:val="36"/>
        </w:rPr>
      </w:pPr>
      <w:r w:rsidRPr="008D62EB">
        <w:rPr>
          <w:rFonts w:ascii="楷体_GB2312" w:eastAsia="楷体_GB2312" w:hAnsi="仿宋" w:hint="eastAsia"/>
          <w:sz w:val="36"/>
          <w:szCs w:val="36"/>
        </w:rPr>
        <w:lastRenderedPageBreak/>
        <w:t>附件4：</w:t>
      </w:r>
    </w:p>
    <w:p w14:paraId="466BEF51" w14:textId="77777777" w:rsidR="008D62EB" w:rsidRPr="008D62EB" w:rsidRDefault="008D62EB" w:rsidP="008D62EB">
      <w:pPr>
        <w:widowControl/>
        <w:spacing w:line="40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r w:rsidRPr="008D62EB">
        <w:rPr>
          <w:rFonts w:ascii="楷体" w:eastAsia="楷体" w:hAnsi="楷体" w:hint="eastAsia"/>
          <w:b/>
          <w:kern w:val="0"/>
          <w:sz w:val="36"/>
          <w:szCs w:val="36"/>
        </w:rPr>
        <w:t>疑难问题及需求</w:t>
      </w:r>
    </w:p>
    <w:p w14:paraId="35C8BF68" w14:textId="73D7C38A" w:rsidR="008D62EB" w:rsidRPr="00A53F77" w:rsidRDefault="00547D00" w:rsidP="008D62EB">
      <w:pPr>
        <w:widowControl/>
        <w:spacing w:afterLines="50" w:after="120" w:line="400" w:lineRule="exact"/>
        <w:jc w:val="center"/>
        <w:rPr>
          <w:rFonts w:ascii="楷体_GB2312" w:eastAsia="楷体_GB2312" w:hAnsi="楷体" w:cs="黑体"/>
          <w:b/>
          <w:sz w:val="36"/>
          <w:szCs w:val="36"/>
        </w:rPr>
      </w:pPr>
      <w:r>
        <w:rPr>
          <w:rFonts w:ascii="楷体_GB2312" w:eastAsia="楷体_GB2312" w:hAnsi="新宋体" w:hint="eastAsia"/>
          <w:b/>
          <w:sz w:val="36"/>
          <w:szCs w:val="36"/>
        </w:rPr>
        <w:t>第一届</w:t>
      </w:r>
      <w:r w:rsidR="008D62EB" w:rsidRPr="00D973BE">
        <w:rPr>
          <w:rFonts w:ascii="楷体_GB2312" w:eastAsia="楷体_GB2312" w:hAnsi="新宋体" w:hint="eastAsia"/>
          <w:b/>
          <w:sz w:val="36"/>
          <w:szCs w:val="36"/>
        </w:rPr>
        <w:t>煤电机组深度调峰灵活性技术改造交流会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9325"/>
        <w:gridCol w:w="3612"/>
      </w:tblGrid>
      <w:tr w:rsidR="008D62EB" w:rsidRPr="00733030" w14:paraId="0C346831" w14:textId="77777777" w:rsidTr="000D3892">
        <w:tc>
          <w:tcPr>
            <w:tcW w:w="1526" w:type="dxa"/>
            <w:vAlign w:val="center"/>
          </w:tcPr>
          <w:p w14:paraId="7163CF78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center"/>
          </w:tcPr>
          <w:p w14:paraId="1D1B34DE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疑难问题、需求、建议、</w:t>
            </w:r>
            <w:proofErr w:type="gramStart"/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预邀请</w:t>
            </w:r>
            <w:proofErr w:type="gramEnd"/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单位或专家</w:t>
            </w:r>
          </w:p>
        </w:tc>
        <w:tc>
          <w:tcPr>
            <w:tcW w:w="3668" w:type="dxa"/>
            <w:vAlign w:val="center"/>
          </w:tcPr>
          <w:p w14:paraId="37C7EF4F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 w:rsidRPr="00733030">
              <w:rPr>
                <w:rFonts w:ascii="楷体" w:eastAsia="楷体" w:hAnsi="楷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2EB" w:rsidRPr="00733030" w14:paraId="6B0D26AD" w14:textId="77777777" w:rsidTr="000D3892">
        <w:tc>
          <w:tcPr>
            <w:tcW w:w="1526" w:type="dxa"/>
            <w:vAlign w:val="center"/>
          </w:tcPr>
          <w:p w14:paraId="518DE602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4BBDBC22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48E74349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8D62EB" w:rsidRPr="00733030" w14:paraId="0CDD93C5" w14:textId="77777777" w:rsidTr="000D3892">
        <w:tc>
          <w:tcPr>
            <w:tcW w:w="1526" w:type="dxa"/>
            <w:vAlign w:val="center"/>
          </w:tcPr>
          <w:p w14:paraId="7291AEE9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59F0086B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687FE0BD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8D62EB" w:rsidRPr="00733030" w14:paraId="17AD1DFE" w14:textId="77777777" w:rsidTr="000D3892">
        <w:tc>
          <w:tcPr>
            <w:tcW w:w="1526" w:type="dxa"/>
            <w:vAlign w:val="center"/>
          </w:tcPr>
          <w:p w14:paraId="2B7AAFA1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1CB07CC5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39AF5DC5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8D62EB" w:rsidRPr="00733030" w14:paraId="079F3351" w14:textId="77777777" w:rsidTr="000D3892">
        <w:tc>
          <w:tcPr>
            <w:tcW w:w="1526" w:type="dxa"/>
            <w:vAlign w:val="center"/>
          </w:tcPr>
          <w:p w14:paraId="6764616D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10FA8FBB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7768B972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8D62EB" w:rsidRPr="00733030" w14:paraId="55C03365" w14:textId="77777777" w:rsidTr="000D3892">
        <w:tc>
          <w:tcPr>
            <w:tcW w:w="1526" w:type="dxa"/>
            <w:vAlign w:val="center"/>
          </w:tcPr>
          <w:p w14:paraId="0180694B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365424EF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5519B1A0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8D62EB" w:rsidRPr="00733030" w14:paraId="10618E20" w14:textId="77777777" w:rsidTr="000D3892">
        <w:tc>
          <w:tcPr>
            <w:tcW w:w="1526" w:type="dxa"/>
            <w:vAlign w:val="center"/>
          </w:tcPr>
          <w:p w14:paraId="49809596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64F78AE9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0798EA4F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8D62EB" w:rsidRPr="00733030" w14:paraId="3FD3BA08" w14:textId="77777777" w:rsidTr="000D3892">
        <w:tc>
          <w:tcPr>
            <w:tcW w:w="1526" w:type="dxa"/>
            <w:vAlign w:val="center"/>
          </w:tcPr>
          <w:p w14:paraId="099628A9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60A2965D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586F45C0" w14:textId="77777777" w:rsidR="008D62EB" w:rsidRPr="00733030" w:rsidRDefault="008D62EB" w:rsidP="000D3892">
            <w:pPr>
              <w:widowControl/>
              <w:spacing w:afterLines="100" w:after="240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</w:tbl>
    <w:p w14:paraId="3894923C" w14:textId="77777777" w:rsidR="008D62EB" w:rsidRPr="00733030" w:rsidRDefault="008D62EB" w:rsidP="008D62EB">
      <w:pPr>
        <w:widowControl/>
        <w:spacing w:line="400" w:lineRule="exact"/>
        <w:rPr>
          <w:rFonts w:ascii="楷体" w:eastAsia="楷体" w:hAnsi="楷体"/>
          <w:kern w:val="0"/>
          <w:sz w:val="32"/>
          <w:szCs w:val="32"/>
        </w:rPr>
      </w:pPr>
    </w:p>
    <w:p w14:paraId="36BACCA8" w14:textId="77777777" w:rsidR="008D62EB" w:rsidRPr="00733030" w:rsidRDefault="008D62EB" w:rsidP="008D62EB">
      <w:pPr>
        <w:widowControl/>
        <w:spacing w:line="400" w:lineRule="exact"/>
        <w:rPr>
          <w:rFonts w:ascii="楷体" w:eastAsia="楷体" w:hAnsi="楷体"/>
          <w:kern w:val="0"/>
          <w:sz w:val="32"/>
          <w:szCs w:val="32"/>
        </w:rPr>
      </w:pPr>
      <w:r w:rsidRPr="00733030">
        <w:rPr>
          <w:rFonts w:ascii="楷体" w:eastAsia="楷体" w:hAnsi="楷体" w:hint="eastAsia"/>
          <w:kern w:val="0"/>
          <w:sz w:val="32"/>
          <w:szCs w:val="32"/>
        </w:rPr>
        <w:t>备注：</w:t>
      </w:r>
    </w:p>
    <w:p w14:paraId="374A2019" w14:textId="77777777" w:rsidR="008D62EB" w:rsidRPr="00733030" w:rsidRDefault="008D62EB" w:rsidP="00D465AC">
      <w:pPr>
        <w:widowControl/>
        <w:spacing w:line="4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733030">
        <w:rPr>
          <w:rFonts w:ascii="楷体" w:eastAsia="楷体" w:hAnsi="楷体" w:hint="eastAsia"/>
          <w:kern w:val="0"/>
          <w:sz w:val="32"/>
          <w:szCs w:val="32"/>
        </w:rPr>
        <w:t>1、此表复印有效；可附加详细机组型号等具体表格。</w:t>
      </w:r>
    </w:p>
    <w:p w14:paraId="31BE3B78" w14:textId="77777777" w:rsidR="008D62EB" w:rsidRPr="00733030" w:rsidRDefault="008D62EB" w:rsidP="00D465AC">
      <w:pPr>
        <w:pStyle w:val="aa"/>
        <w:ind w:firstLineChars="200" w:firstLine="640"/>
        <w:rPr>
          <w:rFonts w:ascii="楷体" w:eastAsia="楷体" w:hAnsi="楷体"/>
          <w:b w:val="0"/>
          <w:color w:val="333333"/>
          <w:szCs w:val="24"/>
        </w:rPr>
      </w:pPr>
      <w:r w:rsidRPr="00733030">
        <w:rPr>
          <w:rFonts w:ascii="楷体" w:eastAsia="楷体" w:hAnsi="楷体" w:hint="eastAsia"/>
          <w:b w:val="0"/>
        </w:rPr>
        <w:t>2、</w:t>
      </w:r>
      <w:r w:rsidRPr="008D62EB">
        <w:rPr>
          <w:rFonts w:ascii="楷体" w:eastAsia="楷体" w:hAnsi="楷体" w:hint="eastAsia"/>
          <w:b w:val="0"/>
        </w:rPr>
        <w:t>此表请发至</w:t>
      </w:r>
      <w:r w:rsidRPr="008D62EB">
        <w:rPr>
          <w:rFonts w:ascii="楷体" w:eastAsia="楷体" w:hAnsi="楷体" w:hint="eastAsia"/>
          <w:b w:val="0"/>
          <w:szCs w:val="24"/>
        </w:rPr>
        <w:t>邮箱dlkjw@188.com</w:t>
      </w:r>
    </w:p>
    <w:sectPr w:rsidR="008D62EB" w:rsidRPr="00733030" w:rsidSect="00547D00">
      <w:pgSz w:w="16838" w:h="11906" w:orient="landscape"/>
      <w:pgMar w:top="1191" w:right="1191" w:bottom="1191" w:left="119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2174" w14:textId="77777777" w:rsidR="00502EA3" w:rsidRDefault="00502EA3" w:rsidP="0057558C">
      <w:r>
        <w:separator/>
      </w:r>
    </w:p>
  </w:endnote>
  <w:endnote w:type="continuationSeparator" w:id="0">
    <w:p w14:paraId="0EA4B757" w14:textId="77777777" w:rsidR="00502EA3" w:rsidRDefault="00502EA3" w:rsidP="0057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5722"/>
      <w:docPartObj>
        <w:docPartGallery w:val="Page Numbers (Bottom of Page)"/>
        <w:docPartUnique/>
      </w:docPartObj>
    </w:sdtPr>
    <w:sdtEndPr/>
    <w:sdtContent>
      <w:p w14:paraId="0EE957C2" w14:textId="77777777" w:rsidR="007F4099" w:rsidRDefault="007F4099">
        <w:pPr>
          <w:pStyle w:val="a8"/>
        </w:pPr>
        <w:r w:rsidRPr="00E9193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9193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9193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85021" w:rsidRPr="00385021">
          <w:rPr>
            <w:rFonts w:asciiTheme="minorEastAsia" w:eastAsiaTheme="minorEastAsia" w:hAnsiTheme="minorEastAsia"/>
            <w:noProof/>
            <w:sz w:val="28"/>
            <w:szCs w:val="28"/>
            <w:lang w:val="zh-CN" w:eastAsia="zh-CN"/>
          </w:rPr>
          <w:t>6</w:t>
        </w:r>
        <w:r w:rsidRPr="00E9193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8D86932" w14:textId="77777777" w:rsidR="00C54990" w:rsidRDefault="00C54990">
    <w:pPr>
      <w:pStyle w:val="a8"/>
      <w:tabs>
        <w:tab w:val="clear" w:pos="4153"/>
        <w:tab w:val="clear" w:pos="8306"/>
        <w:tab w:val="left" w:pos="12765"/>
      </w:tabs>
      <w:ind w:firstLine="5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6370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39A506D" w14:textId="77777777" w:rsidR="007F4099" w:rsidRPr="00E91933" w:rsidRDefault="007F4099" w:rsidP="00E91933">
        <w:pPr>
          <w:pStyle w:val="a8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E9193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9193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9193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85021" w:rsidRPr="00385021">
          <w:rPr>
            <w:rFonts w:asciiTheme="minorEastAsia" w:eastAsiaTheme="minorEastAsia" w:hAnsiTheme="minorEastAsia"/>
            <w:noProof/>
            <w:sz w:val="28"/>
            <w:szCs w:val="28"/>
            <w:lang w:val="zh-CN" w:eastAsia="zh-CN"/>
          </w:rPr>
          <w:t>-</w:t>
        </w:r>
        <w:r w:rsidR="0038502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E9193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20C36AB" w14:textId="77777777" w:rsidR="007F4099" w:rsidRDefault="007F40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E1CE" w14:textId="77777777" w:rsidR="00502EA3" w:rsidRDefault="00502EA3" w:rsidP="0057558C">
      <w:r>
        <w:separator/>
      </w:r>
    </w:p>
  </w:footnote>
  <w:footnote w:type="continuationSeparator" w:id="0">
    <w:p w14:paraId="055F9FF8" w14:textId="77777777" w:rsidR="00502EA3" w:rsidRDefault="00502EA3" w:rsidP="0057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451"/>
    <w:multiLevelType w:val="hybridMultilevel"/>
    <w:tmpl w:val="D50A5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AB1064"/>
    <w:multiLevelType w:val="hybridMultilevel"/>
    <w:tmpl w:val="8F344002"/>
    <w:lvl w:ilvl="0" w:tplc="B810D3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E496D"/>
    <w:multiLevelType w:val="hybridMultilevel"/>
    <w:tmpl w:val="44F4CCBA"/>
    <w:lvl w:ilvl="0" w:tplc="719836D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AD4233"/>
    <w:multiLevelType w:val="hybridMultilevel"/>
    <w:tmpl w:val="D8C4582E"/>
    <w:lvl w:ilvl="0" w:tplc="AF7A85E2">
      <w:start w:val="1"/>
      <w:numFmt w:val="japaneseCounting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4" w15:restartNumberingAfterBreak="0">
    <w:nsid w:val="51FD205F"/>
    <w:multiLevelType w:val="hybridMultilevel"/>
    <w:tmpl w:val="48262EF0"/>
    <w:lvl w:ilvl="0" w:tplc="37263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D40438"/>
    <w:multiLevelType w:val="hybridMultilevel"/>
    <w:tmpl w:val="FFE24DDE"/>
    <w:lvl w:ilvl="0" w:tplc="77289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CD62C5"/>
    <w:multiLevelType w:val="hybridMultilevel"/>
    <w:tmpl w:val="F788BF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20"/>
    <w:rsid w:val="000036E1"/>
    <w:rsid w:val="00003883"/>
    <w:rsid w:val="0000421C"/>
    <w:rsid w:val="00004CEC"/>
    <w:rsid w:val="00006062"/>
    <w:rsid w:val="00011A35"/>
    <w:rsid w:val="00011B35"/>
    <w:rsid w:val="00011F94"/>
    <w:rsid w:val="000128C6"/>
    <w:rsid w:val="00012AB9"/>
    <w:rsid w:val="0001457A"/>
    <w:rsid w:val="000145D3"/>
    <w:rsid w:val="000163CB"/>
    <w:rsid w:val="00016B17"/>
    <w:rsid w:val="000170A9"/>
    <w:rsid w:val="0002021C"/>
    <w:rsid w:val="000221E6"/>
    <w:rsid w:val="000234F2"/>
    <w:rsid w:val="00023DD1"/>
    <w:rsid w:val="000257C5"/>
    <w:rsid w:val="00026245"/>
    <w:rsid w:val="000279F0"/>
    <w:rsid w:val="0003139C"/>
    <w:rsid w:val="00033E67"/>
    <w:rsid w:val="00034404"/>
    <w:rsid w:val="00034704"/>
    <w:rsid w:val="00034DE0"/>
    <w:rsid w:val="0003541F"/>
    <w:rsid w:val="000363E4"/>
    <w:rsid w:val="00036A06"/>
    <w:rsid w:val="000371E3"/>
    <w:rsid w:val="00042A16"/>
    <w:rsid w:val="00043AA2"/>
    <w:rsid w:val="000460B9"/>
    <w:rsid w:val="0005385F"/>
    <w:rsid w:val="00053DA9"/>
    <w:rsid w:val="000543D7"/>
    <w:rsid w:val="00055FC4"/>
    <w:rsid w:val="00056C24"/>
    <w:rsid w:val="000577B9"/>
    <w:rsid w:val="0006036B"/>
    <w:rsid w:val="000608ED"/>
    <w:rsid w:val="0006358F"/>
    <w:rsid w:val="0006428C"/>
    <w:rsid w:val="0006520C"/>
    <w:rsid w:val="00066755"/>
    <w:rsid w:val="00066910"/>
    <w:rsid w:val="00072665"/>
    <w:rsid w:val="00073526"/>
    <w:rsid w:val="0007501B"/>
    <w:rsid w:val="000756E1"/>
    <w:rsid w:val="00075F88"/>
    <w:rsid w:val="00075F9F"/>
    <w:rsid w:val="00076EF9"/>
    <w:rsid w:val="000776C9"/>
    <w:rsid w:val="00077F1A"/>
    <w:rsid w:val="0008051D"/>
    <w:rsid w:val="000809AB"/>
    <w:rsid w:val="00081C7C"/>
    <w:rsid w:val="0008350B"/>
    <w:rsid w:val="000838FE"/>
    <w:rsid w:val="00083A74"/>
    <w:rsid w:val="00083E9A"/>
    <w:rsid w:val="000849EA"/>
    <w:rsid w:val="00084FED"/>
    <w:rsid w:val="00085D18"/>
    <w:rsid w:val="00092FEA"/>
    <w:rsid w:val="00093792"/>
    <w:rsid w:val="00094C77"/>
    <w:rsid w:val="0009622C"/>
    <w:rsid w:val="00096A2D"/>
    <w:rsid w:val="00097938"/>
    <w:rsid w:val="00097ABE"/>
    <w:rsid w:val="000A0751"/>
    <w:rsid w:val="000A3849"/>
    <w:rsid w:val="000A5225"/>
    <w:rsid w:val="000A5DC0"/>
    <w:rsid w:val="000A5F11"/>
    <w:rsid w:val="000B2357"/>
    <w:rsid w:val="000B327F"/>
    <w:rsid w:val="000B363F"/>
    <w:rsid w:val="000B379A"/>
    <w:rsid w:val="000B4D1D"/>
    <w:rsid w:val="000C3D8E"/>
    <w:rsid w:val="000C4B81"/>
    <w:rsid w:val="000D2276"/>
    <w:rsid w:val="000D25A0"/>
    <w:rsid w:val="000D40F7"/>
    <w:rsid w:val="000D7AD3"/>
    <w:rsid w:val="000D7E04"/>
    <w:rsid w:val="000D7E79"/>
    <w:rsid w:val="000E0E55"/>
    <w:rsid w:val="000E2B39"/>
    <w:rsid w:val="000E2E01"/>
    <w:rsid w:val="000E33E1"/>
    <w:rsid w:val="000E4066"/>
    <w:rsid w:val="000E428E"/>
    <w:rsid w:val="000E6ABC"/>
    <w:rsid w:val="000E6D9A"/>
    <w:rsid w:val="000F1898"/>
    <w:rsid w:val="000F1B69"/>
    <w:rsid w:val="000F22BE"/>
    <w:rsid w:val="000F5E2C"/>
    <w:rsid w:val="000F7D08"/>
    <w:rsid w:val="00100558"/>
    <w:rsid w:val="001014EF"/>
    <w:rsid w:val="00101752"/>
    <w:rsid w:val="00103BE9"/>
    <w:rsid w:val="00104B74"/>
    <w:rsid w:val="0010750B"/>
    <w:rsid w:val="00107A04"/>
    <w:rsid w:val="00110ED0"/>
    <w:rsid w:val="00111DAD"/>
    <w:rsid w:val="001138D7"/>
    <w:rsid w:val="00114B87"/>
    <w:rsid w:val="00115D86"/>
    <w:rsid w:val="00117454"/>
    <w:rsid w:val="001221AA"/>
    <w:rsid w:val="001224B2"/>
    <w:rsid w:val="001252FE"/>
    <w:rsid w:val="0012531C"/>
    <w:rsid w:val="001270CB"/>
    <w:rsid w:val="00131177"/>
    <w:rsid w:val="001318CE"/>
    <w:rsid w:val="00132EB6"/>
    <w:rsid w:val="0013316D"/>
    <w:rsid w:val="0013538E"/>
    <w:rsid w:val="001357ED"/>
    <w:rsid w:val="001366DB"/>
    <w:rsid w:val="00136DFD"/>
    <w:rsid w:val="00141F89"/>
    <w:rsid w:val="00142550"/>
    <w:rsid w:val="0014475F"/>
    <w:rsid w:val="001475D3"/>
    <w:rsid w:val="0015082D"/>
    <w:rsid w:val="00150FE6"/>
    <w:rsid w:val="00153943"/>
    <w:rsid w:val="00156B91"/>
    <w:rsid w:val="00157F64"/>
    <w:rsid w:val="00160241"/>
    <w:rsid w:val="00160F9A"/>
    <w:rsid w:val="00161786"/>
    <w:rsid w:val="00161E7D"/>
    <w:rsid w:val="00163AB9"/>
    <w:rsid w:val="001651D0"/>
    <w:rsid w:val="0016557D"/>
    <w:rsid w:val="001655CB"/>
    <w:rsid w:val="00165608"/>
    <w:rsid w:val="001663BF"/>
    <w:rsid w:val="001701D4"/>
    <w:rsid w:val="001714BB"/>
    <w:rsid w:val="0017169E"/>
    <w:rsid w:val="00171FD8"/>
    <w:rsid w:val="001734B3"/>
    <w:rsid w:val="00174EA9"/>
    <w:rsid w:val="0017620D"/>
    <w:rsid w:val="00177138"/>
    <w:rsid w:val="00177F89"/>
    <w:rsid w:val="00180DAC"/>
    <w:rsid w:val="00181BF7"/>
    <w:rsid w:val="00182674"/>
    <w:rsid w:val="00182F3D"/>
    <w:rsid w:val="001844CF"/>
    <w:rsid w:val="00185DBD"/>
    <w:rsid w:val="001866E3"/>
    <w:rsid w:val="00187594"/>
    <w:rsid w:val="0019180A"/>
    <w:rsid w:val="00192DFF"/>
    <w:rsid w:val="001936B4"/>
    <w:rsid w:val="00193A84"/>
    <w:rsid w:val="00194FC4"/>
    <w:rsid w:val="001960EE"/>
    <w:rsid w:val="0019776F"/>
    <w:rsid w:val="001A17AF"/>
    <w:rsid w:val="001A4600"/>
    <w:rsid w:val="001A4958"/>
    <w:rsid w:val="001A49AA"/>
    <w:rsid w:val="001A5695"/>
    <w:rsid w:val="001A6F74"/>
    <w:rsid w:val="001A7B7D"/>
    <w:rsid w:val="001B0402"/>
    <w:rsid w:val="001B05D3"/>
    <w:rsid w:val="001B088D"/>
    <w:rsid w:val="001B10EF"/>
    <w:rsid w:val="001B2383"/>
    <w:rsid w:val="001B3CDB"/>
    <w:rsid w:val="001B41EB"/>
    <w:rsid w:val="001B46CD"/>
    <w:rsid w:val="001B47A9"/>
    <w:rsid w:val="001B4DD1"/>
    <w:rsid w:val="001B5541"/>
    <w:rsid w:val="001B594E"/>
    <w:rsid w:val="001C03E7"/>
    <w:rsid w:val="001C0437"/>
    <w:rsid w:val="001C0EFE"/>
    <w:rsid w:val="001C1499"/>
    <w:rsid w:val="001C1837"/>
    <w:rsid w:val="001C194A"/>
    <w:rsid w:val="001C2014"/>
    <w:rsid w:val="001C2562"/>
    <w:rsid w:val="001C3A69"/>
    <w:rsid w:val="001C5716"/>
    <w:rsid w:val="001C60A4"/>
    <w:rsid w:val="001C670B"/>
    <w:rsid w:val="001C6D42"/>
    <w:rsid w:val="001C7201"/>
    <w:rsid w:val="001C7802"/>
    <w:rsid w:val="001D0790"/>
    <w:rsid w:val="001D08F8"/>
    <w:rsid w:val="001D09B2"/>
    <w:rsid w:val="001D1010"/>
    <w:rsid w:val="001D27A1"/>
    <w:rsid w:val="001D3350"/>
    <w:rsid w:val="001D41AB"/>
    <w:rsid w:val="001D48C7"/>
    <w:rsid w:val="001D4E46"/>
    <w:rsid w:val="001D6C31"/>
    <w:rsid w:val="001D7461"/>
    <w:rsid w:val="001D7C52"/>
    <w:rsid w:val="001E2D48"/>
    <w:rsid w:val="001E40C1"/>
    <w:rsid w:val="001E5129"/>
    <w:rsid w:val="001E55AC"/>
    <w:rsid w:val="001E5CAD"/>
    <w:rsid w:val="001E68BB"/>
    <w:rsid w:val="001F0A1E"/>
    <w:rsid w:val="001F438F"/>
    <w:rsid w:val="001F5FC7"/>
    <w:rsid w:val="001F6459"/>
    <w:rsid w:val="001F7255"/>
    <w:rsid w:val="00201637"/>
    <w:rsid w:val="00203C65"/>
    <w:rsid w:val="0020567B"/>
    <w:rsid w:val="002061FE"/>
    <w:rsid w:val="002104F5"/>
    <w:rsid w:val="00211FE0"/>
    <w:rsid w:val="00212B87"/>
    <w:rsid w:val="00213038"/>
    <w:rsid w:val="002136E1"/>
    <w:rsid w:val="00215F24"/>
    <w:rsid w:val="00216187"/>
    <w:rsid w:val="002162F1"/>
    <w:rsid w:val="00217E52"/>
    <w:rsid w:val="00221DC1"/>
    <w:rsid w:val="00223320"/>
    <w:rsid w:val="00223F3B"/>
    <w:rsid w:val="00226B80"/>
    <w:rsid w:val="00227F6B"/>
    <w:rsid w:val="00230243"/>
    <w:rsid w:val="002302BA"/>
    <w:rsid w:val="00230644"/>
    <w:rsid w:val="00232871"/>
    <w:rsid w:val="002338C8"/>
    <w:rsid w:val="00233A67"/>
    <w:rsid w:val="002350A8"/>
    <w:rsid w:val="002361E9"/>
    <w:rsid w:val="002362A7"/>
    <w:rsid w:val="00240459"/>
    <w:rsid w:val="0024074D"/>
    <w:rsid w:val="00242CD0"/>
    <w:rsid w:val="00242F76"/>
    <w:rsid w:val="00247574"/>
    <w:rsid w:val="00247D0A"/>
    <w:rsid w:val="002506AD"/>
    <w:rsid w:val="00250E78"/>
    <w:rsid w:val="00254FD6"/>
    <w:rsid w:val="002566D8"/>
    <w:rsid w:val="002615D6"/>
    <w:rsid w:val="002633F9"/>
    <w:rsid w:val="0026361D"/>
    <w:rsid w:val="00264F16"/>
    <w:rsid w:val="00266072"/>
    <w:rsid w:val="002663C7"/>
    <w:rsid w:val="0026660A"/>
    <w:rsid w:val="002677C4"/>
    <w:rsid w:val="0027051C"/>
    <w:rsid w:val="0027095C"/>
    <w:rsid w:val="002711B9"/>
    <w:rsid w:val="00272125"/>
    <w:rsid w:val="002739B9"/>
    <w:rsid w:val="002752E1"/>
    <w:rsid w:val="0027733D"/>
    <w:rsid w:val="002801B5"/>
    <w:rsid w:val="00280C90"/>
    <w:rsid w:val="00281313"/>
    <w:rsid w:val="0028210E"/>
    <w:rsid w:val="00282C20"/>
    <w:rsid w:val="00284501"/>
    <w:rsid w:val="00287CA2"/>
    <w:rsid w:val="00287D86"/>
    <w:rsid w:val="0029061F"/>
    <w:rsid w:val="00290B60"/>
    <w:rsid w:val="00291BC9"/>
    <w:rsid w:val="00297129"/>
    <w:rsid w:val="00297299"/>
    <w:rsid w:val="00297768"/>
    <w:rsid w:val="00297FE3"/>
    <w:rsid w:val="002A2F71"/>
    <w:rsid w:val="002A4C65"/>
    <w:rsid w:val="002A4F62"/>
    <w:rsid w:val="002A50BB"/>
    <w:rsid w:val="002A5781"/>
    <w:rsid w:val="002A661D"/>
    <w:rsid w:val="002A69E0"/>
    <w:rsid w:val="002B0225"/>
    <w:rsid w:val="002B1589"/>
    <w:rsid w:val="002B191B"/>
    <w:rsid w:val="002B1BAE"/>
    <w:rsid w:val="002B30FC"/>
    <w:rsid w:val="002B3334"/>
    <w:rsid w:val="002B45A3"/>
    <w:rsid w:val="002B4779"/>
    <w:rsid w:val="002C0EDA"/>
    <w:rsid w:val="002C3ADE"/>
    <w:rsid w:val="002C5578"/>
    <w:rsid w:val="002C673E"/>
    <w:rsid w:val="002C67CC"/>
    <w:rsid w:val="002D24B8"/>
    <w:rsid w:val="002D2972"/>
    <w:rsid w:val="002D3F0E"/>
    <w:rsid w:val="002D47A7"/>
    <w:rsid w:val="002D4A78"/>
    <w:rsid w:val="002D62E7"/>
    <w:rsid w:val="002D6B94"/>
    <w:rsid w:val="002D777F"/>
    <w:rsid w:val="002E0D65"/>
    <w:rsid w:val="002E0FE8"/>
    <w:rsid w:val="002E2A5D"/>
    <w:rsid w:val="002E39E7"/>
    <w:rsid w:val="002E4A9B"/>
    <w:rsid w:val="002E4D23"/>
    <w:rsid w:val="002E6752"/>
    <w:rsid w:val="002E6A59"/>
    <w:rsid w:val="002E6AC7"/>
    <w:rsid w:val="002F0010"/>
    <w:rsid w:val="002F2DEF"/>
    <w:rsid w:val="002F3DBB"/>
    <w:rsid w:val="002F492E"/>
    <w:rsid w:val="002F505A"/>
    <w:rsid w:val="002F5398"/>
    <w:rsid w:val="002F5557"/>
    <w:rsid w:val="003008AD"/>
    <w:rsid w:val="00301F19"/>
    <w:rsid w:val="00302BCB"/>
    <w:rsid w:val="00303E1C"/>
    <w:rsid w:val="00304527"/>
    <w:rsid w:val="00304D66"/>
    <w:rsid w:val="00305862"/>
    <w:rsid w:val="00306B83"/>
    <w:rsid w:val="00306C9B"/>
    <w:rsid w:val="0031000C"/>
    <w:rsid w:val="00310B11"/>
    <w:rsid w:val="00312595"/>
    <w:rsid w:val="003127BB"/>
    <w:rsid w:val="00312A0A"/>
    <w:rsid w:val="00312E25"/>
    <w:rsid w:val="003132CB"/>
    <w:rsid w:val="003149DB"/>
    <w:rsid w:val="0031567E"/>
    <w:rsid w:val="00315C4E"/>
    <w:rsid w:val="00316DF9"/>
    <w:rsid w:val="00317D1B"/>
    <w:rsid w:val="0032029A"/>
    <w:rsid w:val="003232E7"/>
    <w:rsid w:val="00323586"/>
    <w:rsid w:val="0032378B"/>
    <w:rsid w:val="00323964"/>
    <w:rsid w:val="00323E6B"/>
    <w:rsid w:val="00324B5F"/>
    <w:rsid w:val="00324C84"/>
    <w:rsid w:val="00327C42"/>
    <w:rsid w:val="0033211F"/>
    <w:rsid w:val="0033339F"/>
    <w:rsid w:val="00333441"/>
    <w:rsid w:val="003340FD"/>
    <w:rsid w:val="00334634"/>
    <w:rsid w:val="00334D3E"/>
    <w:rsid w:val="003367B1"/>
    <w:rsid w:val="00336920"/>
    <w:rsid w:val="00337B0A"/>
    <w:rsid w:val="00341E53"/>
    <w:rsid w:val="00343FCB"/>
    <w:rsid w:val="00344271"/>
    <w:rsid w:val="00345C0C"/>
    <w:rsid w:val="00345C87"/>
    <w:rsid w:val="003471C9"/>
    <w:rsid w:val="003523B8"/>
    <w:rsid w:val="003602F5"/>
    <w:rsid w:val="00360BC5"/>
    <w:rsid w:val="00363583"/>
    <w:rsid w:val="00366DA6"/>
    <w:rsid w:val="00367713"/>
    <w:rsid w:val="00370C79"/>
    <w:rsid w:val="0037231C"/>
    <w:rsid w:val="0037304C"/>
    <w:rsid w:val="00373380"/>
    <w:rsid w:val="0038038C"/>
    <w:rsid w:val="003807C6"/>
    <w:rsid w:val="00380EF0"/>
    <w:rsid w:val="003829C4"/>
    <w:rsid w:val="00382FAC"/>
    <w:rsid w:val="00384B23"/>
    <w:rsid w:val="00385021"/>
    <w:rsid w:val="003857ED"/>
    <w:rsid w:val="00385976"/>
    <w:rsid w:val="00385B60"/>
    <w:rsid w:val="00385BDF"/>
    <w:rsid w:val="00385D8E"/>
    <w:rsid w:val="003862ED"/>
    <w:rsid w:val="00386999"/>
    <w:rsid w:val="00386A59"/>
    <w:rsid w:val="003904F3"/>
    <w:rsid w:val="00391BD0"/>
    <w:rsid w:val="00392513"/>
    <w:rsid w:val="00392780"/>
    <w:rsid w:val="00392A3F"/>
    <w:rsid w:val="003965E3"/>
    <w:rsid w:val="003A16EA"/>
    <w:rsid w:val="003A1FE7"/>
    <w:rsid w:val="003A53F8"/>
    <w:rsid w:val="003A5EDC"/>
    <w:rsid w:val="003A666D"/>
    <w:rsid w:val="003A79C5"/>
    <w:rsid w:val="003A7F68"/>
    <w:rsid w:val="003B1103"/>
    <w:rsid w:val="003B335A"/>
    <w:rsid w:val="003B3AC4"/>
    <w:rsid w:val="003B5ECD"/>
    <w:rsid w:val="003B6AB3"/>
    <w:rsid w:val="003C0B77"/>
    <w:rsid w:val="003C105B"/>
    <w:rsid w:val="003C17FF"/>
    <w:rsid w:val="003C1A33"/>
    <w:rsid w:val="003C3527"/>
    <w:rsid w:val="003C3DDF"/>
    <w:rsid w:val="003C45FA"/>
    <w:rsid w:val="003C4E16"/>
    <w:rsid w:val="003C6358"/>
    <w:rsid w:val="003C64E1"/>
    <w:rsid w:val="003C6899"/>
    <w:rsid w:val="003C6918"/>
    <w:rsid w:val="003C6B11"/>
    <w:rsid w:val="003D0A6F"/>
    <w:rsid w:val="003D1A15"/>
    <w:rsid w:val="003D23E2"/>
    <w:rsid w:val="003D2F1E"/>
    <w:rsid w:val="003D495B"/>
    <w:rsid w:val="003D5C9C"/>
    <w:rsid w:val="003D699E"/>
    <w:rsid w:val="003D7F49"/>
    <w:rsid w:val="003E13C0"/>
    <w:rsid w:val="003E16AD"/>
    <w:rsid w:val="003E2FBD"/>
    <w:rsid w:val="003E4708"/>
    <w:rsid w:val="003F1308"/>
    <w:rsid w:val="003F1554"/>
    <w:rsid w:val="003F1670"/>
    <w:rsid w:val="003F2486"/>
    <w:rsid w:val="003F39CA"/>
    <w:rsid w:val="003F7AD3"/>
    <w:rsid w:val="00400F79"/>
    <w:rsid w:val="0040373A"/>
    <w:rsid w:val="00403A57"/>
    <w:rsid w:val="0040436F"/>
    <w:rsid w:val="0040460F"/>
    <w:rsid w:val="004046E5"/>
    <w:rsid w:val="004060F5"/>
    <w:rsid w:val="00406D01"/>
    <w:rsid w:val="0040713F"/>
    <w:rsid w:val="0041109E"/>
    <w:rsid w:val="00411146"/>
    <w:rsid w:val="00413570"/>
    <w:rsid w:val="0041397C"/>
    <w:rsid w:val="00413AC9"/>
    <w:rsid w:val="00413CF8"/>
    <w:rsid w:val="004158E7"/>
    <w:rsid w:val="00416BC6"/>
    <w:rsid w:val="00417196"/>
    <w:rsid w:val="004208B3"/>
    <w:rsid w:val="00420E62"/>
    <w:rsid w:val="004216BD"/>
    <w:rsid w:val="00422CDC"/>
    <w:rsid w:val="004267A7"/>
    <w:rsid w:val="00427139"/>
    <w:rsid w:val="00427B70"/>
    <w:rsid w:val="0043132C"/>
    <w:rsid w:val="0043161F"/>
    <w:rsid w:val="004327C0"/>
    <w:rsid w:val="00432B73"/>
    <w:rsid w:val="00434B80"/>
    <w:rsid w:val="00435A20"/>
    <w:rsid w:val="0043614E"/>
    <w:rsid w:val="004361F0"/>
    <w:rsid w:val="004370AF"/>
    <w:rsid w:val="00437189"/>
    <w:rsid w:val="004374F9"/>
    <w:rsid w:val="0043796D"/>
    <w:rsid w:val="00440910"/>
    <w:rsid w:val="0044115B"/>
    <w:rsid w:val="0044216F"/>
    <w:rsid w:val="00442B9D"/>
    <w:rsid w:val="004431CD"/>
    <w:rsid w:val="004446A2"/>
    <w:rsid w:val="00447C20"/>
    <w:rsid w:val="00450625"/>
    <w:rsid w:val="00450E8C"/>
    <w:rsid w:val="004512B7"/>
    <w:rsid w:val="00452AD7"/>
    <w:rsid w:val="00453B35"/>
    <w:rsid w:val="00453D63"/>
    <w:rsid w:val="00455558"/>
    <w:rsid w:val="00455AF0"/>
    <w:rsid w:val="0046022A"/>
    <w:rsid w:val="004604C1"/>
    <w:rsid w:val="004605E4"/>
    <w:rsid w:val="004610D5"/>
    <w:rsid w:val="004613DA"/>
    <w:rsid w:val="00461EA1"/>
    <w:rsid w:val="00463A37"/>
    <w:rsid w:val="004677F5"/>
    <w:rsid w:val="004708AE"/>
    <w:rsid w:val="00474A33"/>
    <w:rsid w:val="00474ADB"/>
    <w:rsid w:val="0047595E"/>
    <w:rsid w:val="00476E54"/>
    <w:rsid w:val="00477103"/>
    <w:rsid w:val="00477D2A"/>
    <w:rsid w:val="004800BE"/>
    <w:rsid w:val="00480214"/>
    <w:rsid w:val="00481424"/>
    <w:rsid w:val="00481A94"/>
    <w:rsid w:val="0048333F"/>
    <w:rsid w:val="004842A7"/>
    <w:rsid w:val="004842FC"/>
    <w:rsid w:val="0048530C"/>
    <w:rsid w:val="004867D5"/>
    <w:rsid w:val="00487E7C"/>
    <w:rsid w:val="0049086B"/>
    <w:rsid w:val="00490C70"/>
    <w:rsid w:val="00490F44"/>
    <w:rsid w:val="004918EF"/>
    <w:rsid w:val="004919DD"/>
    <w:rsid w:val="0049229E"/>
    <w:rsid w:val="00493280"/>
    <w:rsid w:val="00493BDC"/>
    <w:rsid w:val="00495F2C"/>
    <w:rsid w:val="00496DE7"/>
    <w:rsid w:val="00497149"/>
    <w:rsid w:val="004A1519"/>
    <w:rsid w:val="004A226C"/>
    <w:rsid w:val="004A2D15"/>
    <w:rsid w:val="004A3835"/>
    <w:rsid w:val="004A4B0E"/>
    <w:rsid w:val="004A6A9B"/>
    <w:rsid w:val="004B00C3"/>
    <w:rsid w:val="004B1189"/>
    <w:rsid w:val="004B20F9"/>
    <w:rsid w:val="004B340C"/>
    <w:rsid w:val="004B36CE"/>
    <w:rsid w:val="004B6AA4"/>
    <w:rsid w:val="004C0A88"/>
    <w:rsid w:val="004C17B9"/>
    <w:rsid w:val="004C1CF7"/>
    <w:rsid w:val="004C1F33"/>
    <w:rsid w:val="004C22A4"/>
    <w:rsid w:val="004C4B7D"/>
    <w:rsid w:val="004C50F0"/>
    <w:rsid w:val="004C52A8"/>
    <w:rsid w:val="004C7690"/>
    <w:rsid w:val="004D2A30"/>
    <w:rsid w:val="004D3689"/>
    <w:rsid w:val="004D6A5C"/>
    <w:rsid w:val="004E0B92"/>
    <w:rsid w:val="004E128E"/>
    <w:rsid w:val="004E29C7"/>
    <w:rsid w:val="004E2ECC"/>
    <w:rsid w:val="004E313D"/>
    <w:rsid w:val="004E3429"/>
    <w:rsid w:val="004E58D0"/>
    <w:rsid w:val="004E71F4"/>
    <w:rsid w:val="004E7C6B"/>
    <w:rsid w:val="004F1478"/>
    <w:rsid w:val="004F1490"/>
    <w:rsid w:val="004F2F99"/>
    <w:rsid w:val="004F3503"/>
    <w:rsid w:val="004F4C89"/>
    <w:rsid w:val="004F5F78"/>
    <w:rsid w:val="00500A9B"/>
    <w:rsid w:val="0050293F"/>
    <w:rsid w:val="00502EA3"/>
    <w:rsid w:val="005052ED"/>
    <w:rsid w:val="00505784"/>
    <w:rsid w:val="00506438"/>
    <w:rsid w:val="0050677C"/>
    <w:rsid w:val="00506AFA"/>
    <w:rsid w:val="00507650"/>
    <w:rsid w:val="00510089"/>
    <w:rsid w:val="00510851"/>
    <w:rsid w:val="00510F57"/>
    <w:rsid w:val="00511345"/>
    <w:rsid w:val="00511512"/>
    <w:rsid w:val="00511610"/>
    <w:rsid w:val="005123C4"/>
    <w:rsid w:val="00513776"/>
    <w:rsid w:val="00514500"/>
    <w:rsid w:val="005146BC"/>
    <w:rsid w:val="00515665"/>
    <w:rsid w:val="00515C4F"/>
    <w:rsid w:val="00515E45"/>
    <w:rsid w:val="00515EAB"/>
    <w:rsid w:val="0051758B"/>
    <w:rsid w:val="0052397E"/>
    <w:rsid w:val="00524064"/>
    <w:rsid w:val="00526BC7"/>
    <w:rsid w:val="0052768E"/>
    <w:rsid w:val="00530BAF"/>
    <w:rsid w:val="005314FD"/>
    <w:rsid w:val="005373C8"/>
    <w:rsid w:val="0054007E"/>
    <w:rsid w:val="00540261"/>
    <w:rsid w:val="005432C2"/>
    <w:rsid w:val="0054403D"/>
    <w:rsid w:val="00545295"/>
    <w:rsid w:val="00547510"/>
    <w:rsid w:val="00547C47"/>
    <w:rsid w:val="00547D00"/>
    <w:rsid w:val="005522CC"/>
    <w:rsid w:val="00552662"/>
    <w:rsid w:val="005526C8"/>
    <w:rsid w:val="00552E5F"/>
    <w:rsid w:val="00556E5C"/>
    <w:rsid w:val="005577B1"/>
    <w:rsid w:val="00557C77"/>
    <w:rsid w:val="00562445"/>
    <w:rsid w:val="00563118"/>
    <w:rsid w:val="0056326F"/>
    <w:rsid w:val="0056419A"/>
    <w:rsid w:val="005642FE"/>
    <w:rsid w:val="00564FAB"/>
    <w:rsid w:val="00566182"/>
    <w:rsid w:val="00567E45"/>
    <w:rsid w:val="00571E2F"/>
    <w:rsid w:val="005720CD"/>
    <w:rsid w:val="00572612"/>
    <w:rsid w:val="00574387"/>
    <w:rsid w:val="0057558C"/>
    <w:rsid w:val="00576904"/>
    <w:rsid w:val="0057718D"/>
    <w:rsid w:val="0058076D"/>
    <w:rsid w:val="0058213C"/>
    <w:rsid w:val="00583A2A"/>
    <w:rsid w:val="00584A7E"/>
    <w:rsid w:val="0058560E"/>
    <w:rsid w:val="005864F8"/>
    <w:rsid w:val="00587348"/>
    <w:rsid w:val="005873BC"/>
    <w:rsid w:val="00587755"/>
    <w:rsid w:val="005900EE"/>
    <w:rsid w:val="00591D0E"/>
    <w:rsid w:val="00593A51"/>
    <w:rsid w:val="0059402A"/>
    <w:rsid w:val="00594A75"/>
    <w:rsid w:val="00595F2C"/>
    <w:rsid w:val="00596275"/>
    <w:rsid w:val="00597C91"/>
    <w:rsid w:val="005A2733"/>
    <w:rsid w:val="005A33F5"/>
    <w:rsid w:val="005A3471"/>
    <w:rsid w:val="005A351A"/>
    <w:rsid w:val="005A43CB"/>
    <w:rsid w:val="005A50A0"/>
    <w:rsid w:val="005A5860"/>
    <w:rsid w:val="005A5D29"/>
    <w:rsid w:val="005B1C87"/>
    <w:rsid w:val="005B1FD5"/>
    <w:rsid w:val="005B284D"/>
    <w:rsid w:val="005B2FD4"/>
    <w:rsid w:val="005B4116"/>
    <w:rsid w:val="005B4726"/>
    <w:rsid w:val="005B5D25"/>
    <w:rsid w:val="005C0AEA"/>
    <w:rsid w:val="005C0BF2"/>
    <w:rsid w:val="005C10EF"/>
    <w:rsid w:val="005C211C"/>
    <w:rsid w:val="005C3B48"/>
    <w:rsid w:val="005C7582"/>
    <w:rsid w:val="005C7785"/>
    <w:rsid w:val="005D07EF"/>
    <w:rsid w:val="005D08E4"/>
    <w:rsid w:val="005D1CDF"/>
    <w:rsid w:val="005D4DD4"/>
    <w:rsid w:val="005D4F24"/>
    <w:rsid w:val="005D538C"/>
    <w:rsid w:val="005D6FBD"/>
    <w:rsid w:val="005E1DFE"/>
    <w:rsid w:val="005E4660"/>
    <w:rsid w:val="005E53C1"/>
    <w:rsid w:val="005E603F"/>
    <w:rsid w:val="005F040D"/>
    <w:rsid w:val="005F0A55"/>
    <w:rsid w:val="005F10B5"/>
    <w:rsid w:val="005F1408"/>
    <w:rsid w:val="005F178A"/>
    <w:rsid w:val="005F2B72"/>
    <w:rsid w:val="005F363C"/>
    <w:rsid w:val="005F4E89"/>
    <w:rsid w:val="005F5A36"/>
    <w:rsid w:val="005F60D2"/>
    <w:rsid w:val="005F6F0E"/>
    <w:rsid w:val="005F7326"/>
    <w:rsid w:val="005F7786"/>
    <w:rsid w:val="00601235"/>
    <w:rsid w:val="00604D91"/>
    <w:rsid w:val="00605481"/>
    <w:rsid w:val="00605702"/>
    <w:rsid w:val="00605EF5"/>
    <w:rsid w:val="006061C4"/>
    <w:rsid w:val="00606A2D"/>
    <w:rsid w:val="00610D93"/>
    <w:rsid w:val="00611B25"/>
    <w:rsid w:val="006120A1"/>
    <w:rsid w:val="00612884"/>
    <w:rsid w:val="00615EC4"/>
    <w:rsid w:val="006175B1"/>
    <w:rsid w:val="006200B2"/>
    <w:rsid w:val="00620BC9"/>
    <w:rsid w:val="00620EA2"/>
    <w:rsid w:val="00621D48"/>
    <w:rsid w:val="00623B85"/>
    <w:rsid w:val="0062445B"/>
    <w:rsid w:val="00630175"/>
    <w:rsid w:val="00631511"/>
    <w:rsid w:val="0063314B"/>
    <w:rsid w:val="00634BC5"/>
    <w:rsid w:val="00634E4A"/>
    <w:rsid w:val="006353E7"/>
    <w:rsid w:val="0063635A"/>
    <w:rsid w:val="00636E2B"/>
    <w:rsid w:val="006407A6"/>
    <w:rsid w:val="00640C79"/>
    <w:rsid w:val="006418E3"/>
    <w:rsid w:val="006426A3"/>
    <w:rsid w:val="0064450C"/>
    <w:rsid w:val="006452D9"/>
    <w:rsid w:val="0065003C"/>
    <w:rsid w:val="00650305"/>
    <w:rsid w:val="006510A3"/>
    <w:rsid w:val="006512EC"/>
    <w:rsid w:val="00652784"/>
    <w:rsid w:val="00653D91"/>
    <w:rsid w:val="00653DC5"/>
    <w:rsid w:val="006554CC"/>
    <w:rsid w:val="0065626B"/>
    <w:rsid w:val="006579AE"/>
    <w:rsid w:val="00657A60"/>
    <w:rsid w:val="00660A54"/>
    <w:rsid w:val="00664991"/>
    <w:rsid w:val="00664AF5"/>
    <w:rsid w:val="006653FA"/>
    <w:rsid w:val="0066630C"/>
    <w:rsid w:val="00666335"/>
    <w:rsid w:val="0067049C"/>
    <w:rsid w:val="00670A36"/>
    <w:rsid w:val="00671B57"/>
    <w:rsid w:val="006747F3"/>
    <w:rsid w:val="006749B6"/>
    <w:rsid w:val="00674E44"/>
    <w:rsid w:val="00676A88"/>
    <w:rsid w:val="006772DD"/>
    <w:rsid w:val="00681EAC"/>
    <w:rsid w:val="00681F39"/>
    <w:rsid w:val="006829A2"/>
    <w:rsid w:val="006838EA"/>
    <w:rsid w:val="0068484F"/>
    <w:rsid w:val="00684F3B"/>
    <w:rsid w:val="006850A1"/>
    <w:rsid w:val="00686061"/>
    <w:rsid w:val="00686A3A"/>
    <w:rsid w:val="00693895"/>
    <w:rsid w:val="00693E61"/>
    <w:rsid w:val="00694C8C"/>
    <w:rsid w:val="00696752"/>
    <w:rsid w:val="006A3959"/>
    <w:rsid w:val="006A6361"/>
    <w:rsid w:val="006B154B"/>
    <w:rsid w:val="006B2713"/>
    <w:rsid w:val="006B3684"/>
    <w:rsid w:val="006B6741"/>
    <w:rsid w:val="006B6D51"/>
    <w:rsid w:val="006B75C0"/>
    <w:rsid w:val="006C16F1"/>
    <w:rsid w:val="006C2DFC"/>
    <w:rsid w:val="006C31C7"/>
    <w:rsid w:val="006C35F5"/>
    <w:rsid w:val="006C3BAE"/>
    <w:rsid w:val="006C3F2A"/>
    <w:rsid w:val="006C4CB7"/>
    <w:rsid w:val="006C591F"/>
    <w:rsid w:val="006C5963"/>
    <w:rsid w:val="006C5BB7"/>
    <w:rsid w:val="006D0F2D"/>
    <w:rsid w:val="006D3148"/>
    <w:rsid w:val="006D480E"/>
    <w:rsid w:val="006D5A34"/>
    <w:rsid w:val="006D5F65"/>
    <w:rsid w:val="006D60FD"/>
    <w:rsid w:val="006D61B9"/>
    <w:rsid w:val="006D65AD"/>
    <w:rsid w:val="006D72C2"/>
    <w:rsid w:val="006D7455"/>
    <w:rsid w:val="006D77D6"/>
    <w:rsid w:val="006E33B3"/>
    <w:rsid w:val="006E33EC"/>
    <w:rsid w:val="006E3764"/>
    <w:rsid w:val="006E4E7C"/>
    <w:rsid w:val="006E57C8"/>
    <w:rsid w:val="006E5FC3"/>
    <w:rsid w:val="006F1266"/>
    <w:rsid w:val="006F1659"/>
    <w:rsid w:val="006F1E92"/>
    <w:rsid w:val="006F20F0"/>
    <w:rsid w:val="006F35A0"/>
    <w:rsid w:val="006F5CB8"/>
    <w:rsid w:val="006F6219"/>
    <w:rsid w:val="006F6EA8"/>
    <w:rsid w:val="00701D76"/>
    <w:rsid w:val="007025BF"/>
    <w:rsid w:val="00702FAC"/>
    <w:rsid w:val="007037B9"/>
    <w:rsid w:val="00703F89"/>
    <w:rsid w:val="00705A44"/>
    <w:rsid w:val="00705DF3"/>
    <w:rsid w:val="0070679D"/>
    <w:rsid w:val="0071032A"/>
    <w:rsid w:val="00711ABB"/>
    <w:rsid w:val="0071369A"/>
    <w:rsid w:val="007142FB"/>
    <w:rsid w:val="007157B4"/>
    <w:rsid w:val="00716A2F"/>
    <w:rsid w:val="0072141F"/>
    <w:rsid w:val="0072349D"/>
    <w:rsid w:val="0072373E"/>
    <w:rsid w:val="0072395F"/>
    <w:rsid w:val="00724190"/>
    <w:rsid w:val="00724CE7"/>
    <w:rsid w:val="00725E51"/>
    <w:rsid w:val="007268C9"/>
    <w:rsid w:val="00727027"/>
    <w:rsid w:val="0072742A"/>
    <w:rsid w:val="0072768F"/>
    <w:rsid w:val="00730C7A"/>
    <w:rsid w:val="00731199"/>
    <w:rsid w:val="0073119B"/>
    <w:rsid w:val="007316F9"/>
    <w:rsid w:val="00733C3E"/>
    <w:rsid w:val="007347C6"/>
    <w:rsid w:val="00734FE6"/>
    <w:rsid w:val="0073560B"/>
    <w:rsid w:val="00736524"/>
    <w:rsid w:val="00736673"/>
    <w:rsid w:val="00736F3D"/>
    <w:rsid w:val="007379C7"/>
    <w:rsid w:val="00737A1A"/>
    <w:rsid w:val="00737AF4"/>
    <w:rsid w:val="00740C4B"/>
    <w:rsid w:val="00740DEB"/>
    <w:rsid w:val="00741FE6"/>
    <w:rsid w:val="00742696"/>
    <w:rsid w:val="00745162"/>
    <w:rsid w:val="007507DC"/>
    <w:rsid w:val="00750C3D"/>
    <w:rsid w:val="00750DFB"/>
    <w:rsid w:val="00751E35"/>
    <w:rsid w:val="00751F16"/>
    <w:rsid w:val="00752BBE"/>
    <w:rsid w:val="00754F8F"/>
    <w:rsid w:val="007552EA"/>
    <w:rsid w:val="00756DE1"/>
    <w:rsid w:val="007618AC"/>
    <w:rsid w:val="0076265A"/>
    <w:rsid w:val="00764819"/>
    <w:rsid w:val="00766E82"/>
    <w:rsid w:val="0076748C"/>
    <w:rsid w:val="00767A8B"/>
    <w:rsid w:val="00771051"/>
    <w:rsid w:val="00771689"/>
    <w:rsid w:val="007731E4"/>
    <w:rsid w:val="0077574E"/>
    <w:rsid w:val="007772B5"/>
    <w:rsid w:val="0077770A"/>
    <w:rsid w:val="007777D4"/>
    <w:rsid w:val="00780DCA"/>
    <w:rsid w:val="00781F47"/>
    <w:rsid w:val="007841DC"/>
    <w:rsid w:val="00786C71"/>
    <w:rsid w:val="00786D59"/>
    <w:rsid w:val="007872DD"/>
    <w:rsid w:val="00791F8C"/>
    <w:rsid w:val="0079407C"/>
    <w:rsid w:val="00795243"/>
    <w:rsid w:val="00795449"/>
    <w:rsid w:val="00795916"/>
    <w:rsid w:val="00795C92"/>
    <w:rsid w:val="00796A8E"/>
    <w:rsid w:val="007975F5"/>
    <w:rsid w:val="007A1389"/>
    <w:rsid w:val="007A2C96"/>
    <w:rsid w:val="007A421D"/>
    <w:rsid w:val="007A6376"/>
    <w:rsid w:val="007A74B8"/>
    <w:rsid w:val="007B0A25"/>
    <w:rsid w:val="007B0AB4"/>
    <w:rsid w:val="007B1BFC"/>
    <w:rsid w:val="007B4142"/>
    <w:rsid w:val="007B475C"/>
    <w:rsid w:val="007B55D3"/>
    <w:rsid w:val="007B5A06"/>
    <w:rsid w:val="007B77E2"/>
    <w:rsid w:val="007B7CC5"/>
    <w:rsid w:val="007C1C7E"/>
    <w:rsid w:val="007C2342"/>
    <w:rsid w:val="007C26D7"/>
    <w:rsid w:val="007C28E8"/>
    <w:rsid w:val="007C3DE9"/>
    <w:rsid w:val="007C43AC"/>
    <w:rsid w:val="007C5020"/>
    <w:rsid w:val="007C6028"/>
    <w:rsid w:val="007C6226"/>
    <w:rsid w:val="007C6966"/>
    <w:rsid w:val="007C7EDF"/>
    <w:rsid w:val="007D1201"/>
    <w:rsid w:val="007D335C"/>
    <w:rsid w:val="007D3987"/>
    <w:rsid w:val="007D414D"/>
    <w:rsid w:val="007D4873"/>
    <w:rsid w:val="007D4FB9"/>
    <w:rsid w:val="007D6F5D"/>
    <w:rsid w:val="007D7B0F"/>
    <w:rsid w:val="007E2478"/>
    <w:rsid w:val="007E2D1E"/>
    <w:rsid w:val="007E405C"/>
    <w:rsid w:val="007E5707"/>
    <w:rsid w:val="007E5C8C"/>
    <w:rsid w:val="007E693D"/>
    <w:rsid w:val="007E6E3D"/>
    <w:rsid w:val="007F0483"/>
    <w:rsid w:val="007F1515"/>
    <w:rsid w:val="007F23EB"/>
    <w:rsid w:val="007F2EA4"/>
    <w:rsid w:val="007F4099"/>
    <w:rsid w:val="007F464F"/>
    <w:rsid w:val="007F471F"/>
    <w:rsid w:val="007F5432"/>
    <w:rsid w:val="007F5732"/>
    <w:rsid w:val="007F5787"/>
    <w:rsid w:val="00800F6F"/>
    <w:rsid w:val="00801432"/>
    <w:rsid w:val="00806354"/>
    <w:rsid w:val="008143F1"/>
    <w:rsid w:val="00814483"/>
    <w:rsid w:val="008145C7"/>
    <w:rsid w:val="0081504F"/>
    <w:rsid w:val="00815292"/>
    <w:rsid w:val="00816884"/>
    <w:rsid w:val="00821579"/>
    <w:rsid w:val="0082326F"/>
    <w:rsid w:val="00823884"/>
    <w:rsid w:val="00824C09"/>
    <w:rsid w:val="00826B5A"/>
    <w:rsid w:val="00827D9D"/>
    <w:rsid w:val="00830BA3"/>
    <w:rsid w:val="00831F1E"/>
    <w:rsid w:val="00831FAD"/>
    <w:rsid w:val="00832B87"/>
    <w:rsid w:val="008333E2"/>
    <w:rsid w:val="00834B96"/>
    <w:rsid w:val="00834BF7"/>
    <w:rsid w:val="00834F07"/>
    <w:rsid w:val="00835237"/>
    <w:rsid w:val="00835653"/>
    <w:rsid w:val="00836A7E"/>
    <w:rsid w:val="00837251"/>
    <w:rsid w:val="008374AB"/>
    <w:rsid w:val="00840063"/>
    <w:rsid w:val="00840584"/>
    <w:rsid w:val="00841141"/>
    <w:rsid w:val="008414AF"/>
    <w:rsid w:val="00841652"/>
    <w:rsid w:val="008424FE"/>
    <w:rsid w:val="0084277C"/>
    <w:rsid w:val="00842DB0"/>
    <w:rsid w:val="008447BB"/>
    <w:rsid w:val="0084592F"/>
    <w:rsid w:val="00847547"/>
    <w:rsid w:val="008476C5"/>
    <w:rsid w:val="00847946"/>
    <w:rsid w:val="00850553"/>
    <w:rsid w:val="0085092A"/>
    <w:rsid w:val="00851691"/>
    <w:rsid w:val="00852913"/>
    <w:rsid w:val="008533E8"/>
    <w:rsid w:val="00853990"/>
    <w:rsid w:val="00854D08"/>
    <w:rsid w:val="00857306"/>
    <w:rsid w:val="0085754E"/>
    <w:rsid w:val="00857AC3"/>
    <w:rsid w:val="00857E2A"/>
    <w:rsid w:val="0086090F"/>
    <w:rsid w:val="00860EC4"/>
    <w:rsid w:val="00862F38"/>
    <w:rsid w:val="00863A9E"/>
    <w:rsid w:val="00863DA7"/>
    <w:rsid w:val="00864794"/>
    <w:rsid w:val="0086515F"/>
    <w:rsid w:val="008679BC"/>
    <w:rsid w:val="00867FE2"/>
    <w:rsid w:val="00870C02"/>
    <w:rsid w:val="0087318D"/>
    <w:rsid w:val="00876665"/>
    <w:rsid w:val="0088339E"/>
    <w:rsid w:val="00883A30"/>
    <w:rsid w:val="00884F52"/>
    <w:rsid w:val="00885391"/>
    <w:rsid w:val="00885828"/>
    <w:rsid w:val="008864CD"/>
    <w:rsid w:val="008867DC"/>
    <w:rsid w:val="008869E6"/>
    <w:rsid w:val="00887043"/>
    <w:rsid w:val="008879F2"/>
    <w:rsid w:val="008914E3"/>
    <w:rsid w:val="00892BAE"/>
    <w:rsid w:val="00894EDA"/>
    <w:rsid w:val="00895AB6"/>
    <w:rsid w:val="00895FC1"/>
    <w:rsid w:val="00896978"/>
    <w:rsid w:val="00896E35"/>
    <w:rsid w:val="008A06AE"/>
    <w:rsid w:val="008A1BDC"/>
    <w:rsid w:val="008A4249"/>
    <w:rsid w:val="008A4C0F"/>
    <w:rsid w:val="008A6EF8"/>
    <w:rsid w:val="008A704C"/>
    <w:rsid w:val="008A7636"/>
    <w:rsid w:val="008B361E"/>
    <w:rsid w:val="008B432A"/>
    <w:rsid w:val="008B503B"/>
    <w:rsid w:val="008B7201"/>
    <w:rsid w:val="008B7BF1"/>
    <w:rsid w:val="008B7CB1"/>
    <w:rsid w:val="008C0D53"/>
    <w:rsid w:val="008C0EE2"/>
    <w:rsid w:val="008C1176"/>
    <w:rsid w:val="008C1F65"/>
    <w:rsid w:val="008C2C46"/>
    <w:rsid w:val="008C3556"/>
    <w:rsid w:val="008C413D"/>
    <w:rsid w:val="008C4883"/>
    <w:rsid w:val="008C67D5"/>
    <w:rsid w:val="008C72B9"/>
    <w:rsid w:val="008C76CD"/>
    <w:rsid w:val="008C7BBE"/>
    <w:rsid w:val="008D1369"/>
    <w:rsid w:val="008D419A"/>
    <w:rsid w:val="008D4458"/>
    <w:rsid w:val="008D4671"/>
    <w:rsid w:val="008D62EB"/>
    <w:rsid w:val="008D7848"/>
    <w:rsid w:val="008D7B29"/>
    <w:rsid w:val="008D7DFF"/>
    <w:rsid w:val="008E037C"/>
    <w:rsid w:val="008E0574"/>
    <w:rsid w:val="008E0AAA"/>
    <w:rsid w:val="008E5677"/>
    <w:rsid w:val="008E72DB"/>
    <w:rsid w:val="008E75D3"/>
    <w:rsid w:val="008F293E"/>
    <w:rsid w:val="008F3720"/>
    <w:rsid w:val="008F5F32"/>
    <w:rsid w:val="0090194A"/>
    <w:rsid w:val="00901D80"/>
    <w:rsid w:val="00902CDB"/>
    <w:rsid w:val="0090314E"/>
    <w:rsid w:val="00905E49"/>
    <w:rsid w:val="00906CC4"/>
    <w:rsid w:val="0090742A"/>
    <w:rsid w:val="00911C21"/>
    <w:rsid w:val="009121B0"/>
    <w:rsid w:val="0091317B"/>
    <w:rsid w:val="0091332F"/>
    <w:rsid w:val="009160E0"/>
    <w:rsid w:val="00917ADA"/>
    <w:rsid w:val="00921FFE"/>
    <w:rsid w:val="009222D4"/>
    <w:rsid w:val="0092240C"/>
    <w:rsid w:val="009229CB"/>
    <w:rsid w:val="00922BA4"/>
    <w:rsid w:val="00927366"/>
    <w:rsid w:val="00930A13"/>
    <w:rsid w:val="0093262F"/>
    <w:rsid w:val="00932D49"/>
    <w:rsid w:val="00933CAE"/>
    <w:rsid w:val="00935021"/>
    <w:rsid w:val="00935A91"/>
    <w:rsid w:val="00935F87"/>
    <w:rsid w:val="009365CE"/>
    <w:rsid w:val="00937C0B"/>
    <w:rsid w:val="009403FE"/>
    <w:rsid w:val="0094140B"/>
    <w:rsid w:val="009414F5"/>
    <w:rsid w:val="0094171C"/>
    <w:rsid w:val="009429B0"/>
    <w:rsid w:val="009442E3"/>
    <w:rsid w:val="00944C6C"/>
    <w:rsid w:val="00945D04"/>
    <w:rsid w:val="00945EEB"/>
    <w:rsid w:val="00951038"/>
    <w:rsid w:val="00951294"/>
    <w:rsid w:val="00953D44"/>
    <w:rsid w:val="00954596"/>
    <w:rsid w:val="00955121"/>
    <w:rsid w:val="00957E55"/>
    <w:rsid w:val="009605B9"/>
    <w:rsid w:val="009626FB"/>
    <w:rsid w:val="00964017"/>
    <w:rsid w:val="009649B7"/>
    <w:rsid w:val="00965009"/>
    <w:rsid w:val="00967219"/>
    <w:rsid w:val="009676D6"/>
    <w:rsid w:val="00970923"/>
    <w:rsid w:val="009715EF"/>
    <w:rsid w:val="009734E4"/>
    <w:rsid w:val="00974ADB"/>
    <w:rsid w:val="00976317"/>
    <w:rsid w:val="0097743F"/>
    <w:rsid w:val="009777BB"/>
    <w:rsid w:val="009803D4"/>
    <w:rsid w:val="00982E9D"/>
    <w:rsid w:val="00983A06"/>
    <w:rsid w:val="009851F1"/>
    <w:rsid w:val="009862E1"/>
    <w:rsid w:val="00986869"/>
    <w:rsid w:val="00987B44"/>
    <w:rsid w:val="00987E16"/>
    <w:rsid w:val="00990529"/>
    <w:rsid w:val="0099297C"/>
    <w:rsid w:val="009939A4"/>
    <w:rsid w:val="00995C22"/>
    <w:rsid w:val="00996FBC"/>
    <w:rsid w:val="0099794A"/>
    <w:rsid w:val="009A1B85"/>
    <w:rsid w:val="009A2307"/>
    <w:rsid w:val="009A3FB5"/>
    <w:rsid w:val="009A4B32"/>
    <w:rsid w:val="009A634A"/>
    <w:rsid w:val="009A6A7D"/>
    <w:rsid w:val="009B0910"/>
    <w:rsid w:val="009B24EF"/>
    <w:rsid w:val="009B4227"/>
    <w:rsid w:val="009B5456"/>
    <w:rsid w:val="009B5C31"/>
    <w:rsid w:val="009B772B"/>
    <w:rsid w:val="009B7C27"/>
    <w:rsid w:val="009C1A7E"/>
    <w:rsid w:val="009C3C3C"/>
    <w:rsid w:val="009C3FD4"/>
    <w:rsid w:val="009C4E4E"/>
    <w:rsid w:val="009C5215"/>
    <w:rsid w:val="009C5DC7"/>
    <w:rsid w:val="009D0032"/>
    <w:rsid w:val="009D0C17"/>
    <w:rsid w:val="009D181B"/>
    <w:rsid w:val="009D2E6B"/>
    <w:rsid w:val="009D4CED"/>
    <w:rsid w:val="009D5318"/>
    <w:rsid w:val="009D6CC1"/>
    <w:rsid w:val="009D6F6D"/>
    <w:rsid w:val="009D78B8"/>
    <w:rsid w:val="009E06EB"/>
    <w:rsid w:val="009E07A5"/>
    <w:rsid w:val="009E0E98"/>
    <w:rsid w:val="009E2F64"/>
    <w:rsid w:val="009E30A6"/>
    <w:rsid w:val="009E33C4"/>
    <w:rsid w:val="009E42A9"/>
    <w:rsid w:val="009E668A"/>
    <w:rsid w:val="009E76B2"/>
    <w:rsid w:val="009F05D8"/>
    <w:rsid w:val="009F341B"/>
    <w:rsid w:val="009F3853"/>
    <w:rsid w:val="009F478C"/>
    <w:rsid w:val="009F4BDE"/>
    <w:rsid w:val="009F6158"/>
    <w:rsid w:val="009F622B"/>
    <w:rsid w:val="009F6869"/>
    <w:rsid w:val="009F68A3"/>
    <w:rsid w:val="009F7428"/>
    <w:rsid w:val="00A01481"/>
    <w:rsid w:val="00A01FD4"/>
    <w:rsid w:val="00A029B4"/>
    <w:rsid w:val="00A04FD5"/>
    <w:rsid w:val="00A052C4"/>
    <w:rsid w:val="00A07BAF"/>
    <w:rsid w:val="00A07C76"/>
    <w:rsid w:val="00A10845"/>
    <w:rsid w:val="00A1231C"/>
    <w:rsid w:val="00A143F8"/>
    <w:rsid w:val="00A149DB"/>
    <w:rsid w:val="00A151A5"/>
    <w:rsid w:val="00A15261"/>
    <w:rsid w:val="00A1783C"/>
    <w:rsid w:val="00A20375"/>
    <w:rsid w:val="00A213D4"/>
    <w:rsid w:val="00A21439"/>
    <w:rsid w:val="00A2153E"/>
    <w:rsid w:val="00A22800"/>
    <w:rsid w:val="00A253E3"/>
    <w:rsid w:val="00A25942"/>
    <w:rsid w:val="00A26617"/>
    <w:rsid w:val="00A26F16"/>
    <w:rsid w:val="00A2795A"/>
    <w:rsid w:val="00A27E8D"/>
    <w:rsid w:val="00A30190"/>
    <w:rsid w:val="00A311B8"/>
    <w:rsid w:val="00A31C3D"/>
    <w:rsid w:val="00A31E5F"/>
    <w:rsid w:val="00A33443"/>
    <w:rsid w:val="00A3374A"/>
    <w:rsid w:val="00A33E07"/>
    <w:rsid w:val="00A347B0"/>
    <w:rsid w:val="00A35310"/>
    <w:rsid w:val="00A3531E"/>
    <w:rsid w:val="00A35670"/>
    <w:rsid w:val="00A35FCB"/>
    <w:rsid w:val="00A3639F"/>
    <w:rsid w:val="00A3724A"/>
    <w:rsid w:val="00A406C2"/>
    <w:rsid w:val="00A41265"/>
    <w:rsid w:val="00A424B7"/>
    <w:rsid w:val="00A429BF"/>
    <w:rsid w:val="00A435A7"/>
    <w:rsid w:val="00A43BE7"/>
    <w:rsid w:val="00A44716"/>
    <w:rsid w:val="00A447B0"/>
    <w:rsid w:val="00A44946"/>
    <w:rsid w:val="00A45068"/>
    <w:rsid w:val="00A46AB8"/>
    <w:rsid w:val="00A4730F"/>
    <w:rsid w:val="00A509A1"/>
    <w:rsid w:val="00A515C4"/>
    <w:rsid w:val="00A52EF7"/>
    <w:rsid w:val="00A53144"/>
    <w:rsid w:val="00A5344B"/>
    <w:rsid w:val="00A53F77"/>
    <w:rsid w:val="00A5445C"/>
    <w:rsid w:val="00A544E6"/>
    <w:rsid w:val="00A54976"/>
    <w:rsid w:val="00A60966"/>
    <w:rsid w:val="00A636E0"/>
    <w:rsid w:val="00A6418E"/>
    <w:rsid w:val="00A641C0"/>
    <w:rsid w:val="00A648B2"/>
    <w:rsid w:val="00A65688"/>
    <w:rsid w:val="00A659FA"/>
    <w:rsid w:val="00A660BF"/>
    <w:rsid w:val="00A66D25"/>
    <w:rsid w:val="00A66DDF"/>
    <w:rsid w:val="00A70ED1"/>
    <w:rsid w:val="00A72679"/>
    <w:rsid w:val="00A7340C"/>
    <w:rsid w:val="00A73921"/>
    <w:rsid w:val="00A73E10"/>
    <w:rsid w:val="00A741C8"/>
    <w:rsid w:val="00A765BC"/>
    <w:rsid w:val="00A768FD"/>
    <w:rsid w:val="00A76AE2"/>
    <w:rsid w:val="00A77300"/>
    <w:rsid w:val="00A77F1D"/>
    <w:rsid w:val="00A806E1"/>
    <w:rsid w:val="00A826C7"/>
    <w:rsid w:val="00A8410C"/>
    <w:rsid w:val="00A8476D"/>
    <w:rsid w:val="00A84D9D"/>
    <w:rsid w:val="00A84FDC"/>
    <w:rsid w:val="00A86AD5"/>
    <w:rsid w:val="00A8712D"/>
    <w:rsid w:val="00A91185"/>
    <w:rsid w:val="00A913E7"/>
    <w:rsid w:val="00A91531"/>
    <w:rsid w:val="00A945EC"/>
    <w:rsid w:val="00A961DD"/>
    <w:rsid w:val="00AA05ED"/>
    <w:rsid w:val="00AA0986"/>
    <w:rsid w:val="00AA1E20"/>
    <w:rsid w:val="00AA3F94"/>
    <w:rsid w:val="00AA5E57"/>
    <w:rsid w:val="00AA638E"/>
    <w:rsid w:val="00AA6755"/>
    <w:rsid w:val="00AA6983"/>
    <w:rsid w:val="00AB01A3"/>
    <w:rsid w:val="00AB1256"/>
    <w:rsid w:val="00AB2247"/>
    <w:rsid w:val="00AB2A5D"/>
    <w:rsid w:val="00AB2E8E"/>
    <w:rsid w:val="00AB3500"/>
    <w:rsid w:val="00AB5215"/>
    <w:rsid w:val="00AB59EB"/>
    <w:rsid w:val="00AB5BDB"/>
    <w:rsid w:val="00AB7862"/>
    <w:rsid w:val="00AC0170"/>
    <w:rsid w:val="00AC1728"/>
    <w:rsid w:val="00AC31F8"/>
    <w:rsid w:val="00AC3436"/>
    <w:rsid w:val="00AC4E3D"/>
    <w:rsid w:val="00AC4FB0"/>
    <w:rsid w:val="00AC566C"/>
    <w:rsid w:val="00AC6DF1"/>
    <w:rsid w:val="00AC7FD9"/>
    <w:rsid w:val="00AD0DC5"/>
    <w:rsid w:val="00AD2BC4"/>
    <w:rsid w:val="00AD2D07"/>
    <w:rsid w:val="00AD5733"/>
    <w:rsid w:val="00AD7F18"/>
    <w:rsid w:val="00AE0FAD"/>
    <w:rsid w:val="00AE1514"/>
    <w:rsid w:val="00AE532A"/>
    <w:rsid w:val="00AE662C"/>
    <w:rsid w:val="00AE6F91"/>
    <w:rsid w:val="00AF1992"/>
    <w:rsid w:val="00AF1BA6"/>
    <w:rsid w:val="00AF28D9"/>
    <w:rsid w:val="00AF2978"/>
    <w:rsid w:val="00AF2C48"/>
    <w:rsid w:val="00AF330D"/>
    <w:rsid w:val="00AF4809"/>
    <w:rsid w:val="00AF5C76"/>
    <w:rsid w:val="00AF655F"/>
    <w:rsid w:val="00AF69EE"/>
    <w:rsid w:val="00AF74A3"/>
    <w:rsid w:val="00B005F2"/>
    <w:rsid w:val="00B013A5"/>
    <w:rsid w:val="00B01ACB"/>
    <w:rsid w:val="00B026B8"/>
    <w:rsid w:val="00B02732"/>
    <w:rsid w:val="00B03A16"/>
    <w:rsid w:val="00B0606D"/>
    <w:rsid w:val="00B10724"/>
    <w:rsid w:val="00B120BB"/>
    <w:rsid w:val="00B14E66"/>
    <w:rsid w:val="00B14EE7"/>
    <w:rsid w:val="00B15AF0"/>
    <w:rsid w:val="00B16A7D"/>
    <w:rsid w:val="00B170E8"/>
    <w:rsid w:val="00B17458"/>
    <w:rsid w:val="00B202F1"/>
    <w:rsid w:val="00B21B46"/>
    <w:rsid w:val="00B21F1B"/>
    <w:rsid w:val="00B23B0C"/>
    <w:rsid w:val="00B258B9"/>
    <w:rsid w:val="00B25B80"/>
    <w:rsid w:val="00B26F57"/>
    <w:rsid w:val="00B271B2"/>
    <w:rsid w:val="00B271D5"/>
    <w:rsid w:val="00B3015F"/>
    <w:rsid w:val="00B30222"/>
    <w:rsid w:val="00B3032C"/>
    <w:rsid w:val="00B3038F"/>
    <w:rsid w:val="00B30D9E"/>
    <w:rsid w:val="00B332D1"/>
    <w:rsid w:val="00B337CF"/>
    <w:rsid w:val="00B33975"/>
    <w:rsid w:val="00B33AB9"/>
    <w:rsid w:val="00B33E30"/>
    <w:rsid w:val="00B35194"/>
    <w:rsid w:val="00B35D9A"/>
    <w:rsid w:val="00B36878"/>
    <w:rsid w:val="00B36962"/>
    <w:rsid w:val="00B37037"/>
    <w:rsid w:val="00B37615"/>
    <w:rsid w:val="00B40EDA"/>
    <w:rsid w:val="00B40F7E"/>
    <w:rsid w:val="00B41A7C"/>
    <w:rsid w:val="00B4340D"/>
    <w:rsid w:val="00B435C2"/>
    <w:rsid w:val="00B437F0"/>
    <w:rsid w:val="00B43BC1"/>
    <w:rsid w:val="00B44FF6"/>
    <w:rsid w:val="00B4683C"/>
    <w:rsid w:val="00B47AAC"/>
    <w:rsid w:val="00B47B23"/>
    <w:rsid w:val="00B508CA"/>
    <w:rsid w:val="00B50A8C"/>
    <w:rsid w:val="00B51E99"/>
    <w:rsid w:val="00B5214A"/>
    <w:rsid w:val="00B524EE"/>
    <w:rsid w:val="00B5321A"/>
    <w:rsid w:val="00B566D6"/>
    <w:rsid w:val="00B608D1"/>
    <w:rsid w:val="00B60BCA"/>
    <w:rsid w:val="00B61FE3"/>
    <w:rsid w:val="00B6284E"/>
    <w:rsid w:val="00B62AA0"/>
    <w:rsid w:val="00B654D1"/>
    <w:rsid w:val="00B660A1"/>
    <w:rsid w:val="00B67265"/>
    <w:rsid w:val="00B679EF"/>
    <w:rsid w:val="00B719E6"/>
    <w:rsid w:val="00B73490"/>
    <w:rsid w:val="00B73A9F"/>
    <w:rsid w:val="00B74FF1"/>
    <w:rsid w:val="00B75325"/>
    <w:rsid w:val="00B755F8"/>
    <w:rsid w:val="00B80B43"/>
    <w:rsid w:val="00B81784"/>
    <w:rsid w:val="00B81DF0"/>
    <w:rsid w:val="00B84211"/>
    <w:rsid w:val="00B84925"/>
    <w:rsid w:val="00B92F30"/>
    <w:rsid w:val="00B934ED"/>
    <w:rsid w:val="00B93DB5"/>
    <w:rsid w:val="00B95B9E"/>
    <w:rsid w:val="00BA002F"/>
    <w:rsid w:val="00BA0572"/>
    <w:rsid w:val="00BA071A"/>
    <w:rsid w:val="00BA07C5"/>
    <w:rsid w:val="00BA1E82"/>
    <w:rsid w:val="00BA2430"/>
    <w:rsid w:val="00BA2F36"/>
    <w:rsid w:val="00BA35B5"/>
    <w:rsid w:val="00BA55DA"/>
    <w:rsid w:val="00BA5E6B"/>
    <w:rsid w:val="00BA698F"/>
    <w:rsid w:val="00BA7808"/>
    <w:rsid w:val="00BB1FF3"/>
    <w:rsid w:val="00BB2B53"/>
    <w:rsid w:val="00BB3C66"/>
    <w:rsid w:val="00BB4E78"/>
    <w:rsid w:val="00BB50CE"/>
    <w:rsid w:val="00BB59BB"/>
    <w:rsid w:val="00BB5C92"/>
    <w:rsid w:val="00BB5CF0"/>
    <w:rsid w:val="00BC106F"/>
    <w:rsid w:val="00BC18B6"/>
    <w:rsid w:val="00BC20CF"/>
    <w:rsid w:val="00BC24AC"/>
    <w:rsid w:val="00BC519E"/>
    <w:rsid w:val="00BC52C7"/>
    <w:rsid w:val="00BC67EC"/>
    <w:rsid w:val="00BC6B70"/>
    <w:rsid w:val="00BD557D"/>
    <w:rsid w:val="00BD5D94"/>
    <w:rsid w:val="00BD604F"/>
    <w:rsid w:val="00BD6A92"/>
    <w:rsid w:val="00BE0927"/>
    <w:rsid w:val="00BE1156"/>
    <w:rsid w:val="00BE1FB4"/>
    <w:rsid w:val="00BE28CD"/>
    <w:rsid w:val="00BE2F94"/>
    <w:rsid w:val="00BE4EC1"/>
    <w:rsid w:val="00BE618A"/>
    <w:rsid w:val="00BE6BBD"/>
    <w:rsid w:val="00BF0A23"/>
    <w:rsid w:val="00BF12B6"/>
    <w:rsid w:val="00BF1CD0"/>
    <w:rsid w:val="00BF1D3B"/>
    <w:rsid w:val="00BF2B4B"/>
    <w:rsid w:val="00BF3DF2"/>
    <w:rsid w:val="00BF6169"/>
    <w:rsid w:val="00BF7D8B"/>
    <w:rsid w:val="00C00352"/>
    <w:rsid w:val="00C005F0"/>
    <w:rsid w:val="00C023C8"/>
    <w:rsid w:val="00C03CB2"/>
    <w:rsid w:val="00C03CF3"/>
    <w:rsid w:val="00C06269"/>
    <w:rsid w:val="00C11ECF"/>
    <w:rsid w:val="00C13718"/>
    <w:rsid w:val="00C13CBC"/>
    <w:rsid w:val="00C1448A"/>
    <w:rsid w:val="00C14C16"/>
    <w:rsid w:val="00C1685F"/>
    <w:rsid w:val="00C17B0C"/>
    <w:rsid w:val="00C20C50"/>
    <w:rsid w:val="00C23D69"/>
    <w:rsid w:val="00C24CE0"/>
    <w:rsid w:val="00C2522A"/>
    <w:rsid w:val="00C26343"/>
    <w:rsid w:val="00C267D3"/>
    <w:rsid w:val="00C27B9C"/>
    <w:rsid w:val="00C3049A"/>
    <w:rsid w:val="00C31175"/>
    <w:rsid w:val="00C31512"/>
    <w:rsid w:val="00C31A8C"/>
    <w:rsid w:val="00C31C14"/>
    <w:rsid w:val="00C32363"/>
    <w:rsid w:val="00C32614"/>
    <w:rsid w:val="00C329D1"/>
    <w:rsid w:val="00C340C9"/>
    <w:rsid w:val="00C34B32"/>
    <w:rsid w:val="00C357AA"/>
    <w:rsid w:val="00C366AE"/>
    <w:rsid w:val="00C40CA4"/>
    <w:rsid w:val="00C4180A"/>
    <w:rsid w:val="00C42B6E"/>
    <w:rsid w:val="00C42EF5"/>
    <w:rsid w:val="00C4325A"/>
    <w:rsid w:val="00C47779"/>
    <w:rsid w:val="00C47F6C"/>
    <w:rsid w:val="00C51AED"/>
    <w:rsid w:val="00C5266D"/>
    <w:rsid w:val="00C5417A"/>
    <w:rsid w:val="00C542FA"/>
    <w:rsid w:val="00C54442"/>
    <w:rsid w:val="00C54990"/>
    <w:rsid w:val="00C558A3"/>
    <w:rsid w:val="00C60F3A"/>
    <w:rsid w:val="00C6129F"/>
    <w:rsid w:val="00C61315"/>
    <w:rsid w:val="00C6227D"/>
    <w:rsid w:val="00C64419"/>
    <w:rsid w:val="00C65230"/>
    <w:rsid w:val="00C65F46"/>
    <w:rsid w:val="00C675B9"/>
    <w:rsid w:val="00C70E54"/>
    <w:rsid w:val="00C743FE"/>
    <w:rsid w:val="00C7656D"/>
    <w:rsid w:val="00C76B75"/>
    <w:rsid w:val="00C81BC8"/>
    <w:rsid w:val="00C83A36"/>
    <w:rsid w:val="00C83CAF"/>
    <w:rsid w:val="00C84593"/>
    <w:rsid w:val="00C84A8E"/>
    <w:rsid w:val="00C865E0"/>
    <w:rsid w:val="00C878C6"/>
    <w:rsid w:val="00C93064"/>
    <w:rsid w:val="00C93E84"/>
    <w:rsid w:val="00C95310"/>
    <w:rsid w:val="00C965AD"/>
    <w:rsid w:val="00C97003"/>
    <w:rsid w:val="00C976B6"/>
    <w:rsid w:val="00CA0ADA"/>
    <w:rsid w:val="00CA29B5"/>
    <w:rsid w:val="00CA2A44"/>
    <w:rsid w:val="00CA42CF"/>
    <w:rsid w:val="00CA62D0"/>
    <w:rsid w:val="00CA62FF"/>
    <w:rsid w:val="00CA6661"/>
    <w:rsid w:val="00CA6E4D"/>
    <w:rsid w:val="00CA7223"/>
    <w:rsid w:val="00CA76C1"/>
    <w:rsid w:val="00CA7B57"/>
    <w:rsid w:val="00CB05E8"/>
    <w:rsid w:val="00CB0A90"/>
    <w:rsid w:val="00CB476C"/>
    <w:rsid w:val="00CB4F82"/>
    <w:rsid w:val="00CB5C03"/>
    <w:rsid w:val="00CB7897"/>
    <w:rsid w:val="00CC2750"/>
    <w:rsid w:val="00CC3D9A"/>
    <w:rsid w:val="00CC5FEC"/>
    <w:rsid w:val="00CC6363"/>
    <w:rsid w:val="00CD05CD"/>
    <w:rsid w:val="00CD1C75"/>
    <w:rsid w:val="00CD3F42"/>
    <w:rsid w:val="00CD5EDB"/>
    <w:rsid w:val="00CE1A43"/>
    <w:rsid w:val="00CE266A"/>
    <w:rsid w:val="00CE2C97"/>
    <w:rsid w:val="00CE3993"/>
    <w:rsid w:val="00CE642B"/>
    <w:rsid w:val="00CE6C9A"/>
    <w:rsid w:val="00CE75F3"/>
    <w:rsid w:val="00CE7B79"/>
    <w:rsid w:val="00CF2CBC"/>
    <w:rsid w:val="00CF473C"/>
    <w:rsid w:val="00CF4953"/>
    <w:rsid w:val="00CF5C03"/>
    <w:rsid w:val="00CF76C2"/>
    <w:rsid w:val="00D02035"/>
    <w:rsid w:val="00D02926"/>
    <w:rsid w:val="00D02E98"/>
    <w:rsid w:val="00D042D8"/>
    <w:rsid w:val="00D059E2"/>
    <w:rsid w:val="00D066AA"/>
    <w:rsid w:val="00D06DE6"/>
    <w:rsid w:val="00D073AC"/>
    <w:rsid w:val="00D07920"/>
    <w:rsid w:val="00D10C82"/>
    <w:rsid w:val="00D11A35"/>
    <w:rsid w:val="00D1478B"/>
    <w:rsid w:val="00D15510"/>
    <w:rsid w:val="00D1569C"/>
    <w:rsid w:val="00D162C8"/>
    <w:rsid w:val="00D2182B"/>
    <w:rsid w:val="00D2343F"/>
    <w:rsid w:val="00D245C3"/>
    <w:rsid w:val="00D248D7"/>
    <w:rsid w:val="00D31618"/>
    <w:rsid w:val="00D324AE"/>
    <w:rsid w:val="00D353CA"/>
    <w:rsid w:val="00D36ADE"/>
    <w:rsid w:val="00D37EB6"/>
    <w:rsid w:val="00D40464"/>
    <w:rsid w:val="00D419AA"/>
    <w:rsid w:val="00D42D8B"/>
    <w:rsid w:val="00D434D5"/>
    <w:rsid w:val="00D437E4"/>
    <w:rsid w:val="00D44CB1"/>
    <w:rsid w:val="00D4550E"/>
    <w:rsid w:val="00D458B8"/>
    <w:rsid w:val="00D465AC"/>
    <w:rsid w:val="00D473AA"/>
    <w:rsid w:val="00D516EB"/>
    <w:rsid w:val="00D53E67"/>
    <w:rsid w:val="00D54118"/>
    <w:rsid w:val="00D5420C"/>
    <w:rsid w:val="00D560C7"/>
    <w:rsid w:val="00D61D43"/>
    <w:rsid w:val="00D62126"/>
    <w:rsid w:val="00D65A18"/>
    <w:rsid w:val="00D67A1E"/>
    <w:rsid w:val="00D72C11"/>
    <w:rsid w:val="00D753D4"/>
    <w:rsid w:val="00D754F3"/>
    <w:rsid w:val="00D75B3B"/>
    <w:rsid w:val="00D76159"/>
    <w:rsid w:val="00D76254"/>
    <w:rsid w:val="00D819E3"/>
    <w:rsid w:val="00D820CE"/>
    <w:rsid w:val="00D82285"/>
    <w:rsid w:val="00D84CFC"/>
    <w:rsid w:val="00D84F82"/>
    <w:rsid w:val="00D8628F"/>
    <w:rsid w:val="00D86CB6"/>
    <w:rsid w:val="00D87BEE"/>
    <w:rsid w:val="00D901B1"/>
    <w:rsid w:val="00D91764"/>
    <w:rsid w:val="00D9250F"/>
    <w:rsid w:val="00D93B30"/>
    <w:rsid w:val="00D940C2"/>
    <w:rsid w:val="00D95B75"/>
    <w:rsid w:val="00D973BE"/>
    <w:rsid w:val="00DA13B3"/>
    <w:rsid w:val="00DA447F"/>
    <w:rsid w:val="00DA69F8"/>
    <w:rsid w:val="00DA7722"/>
    <w:rsid w:val="00DA7975"/>
    <w:rsid w:val="00DB0056"/>
    <w:rsid w:val="00DB12B3"/>
    <w:rsid w:val="00DB1441"/>
    <w:rsid w:val="00DB1E35"/>
    <w:rsid w:val="00DB21A1"/>
    <w:rsid w:val="00DB3012"/>
    <w:rsid w:val="00DB6C80"/>
    <w:rsid w:val="00DC32F3"/>
    <w:rsid w:val="00DC6A83"/>
    <w:rsid w:val="00DC73A7"/>
    <w:rsid w:val="00DD0805"/>
    <w:rsid w:val="00DD1B21"/>
    <w:rsid w:val="00DD2E5A"/>
    <w:rsid w:val="00DD4177"/>
    <w:rsid w:val="00DD41BD"/>
    <w:rsid w:val="00DD4EF1"/>
    <w:rsid w:val="00DE05E7"/>
    <w:rsid w:val="00DE09ED"/>
    <w:rsid w:val="00DE0C7A"/>
    <w:rsid w:val="00DE0DE0"/>
    <w:rsid w:val="00DE1363"/>
    <w:rsid w:val="00DE3BEC"/>
    <w:rsid w:val="00DE466A"/>
    <w:rsid w:val="00DE5A99"/>
    <w:rsid w:val="00DE5C83"/>
    <w:rsid w:val="00DE615A"/>
    <w:rsid w:val="00DE6A05"/>
    <w:rsid w:val="00DE6B49"/>
    <w:rsid w:val="00DF0433"/>
    <w:rsid w:val="00DF1B0E"/>
    <w:rsid w:val="00DF4BA6"/>
    <w:rsid w:val="00DF6D19"/>
    <w:rsid w:val="00E007DE"/>
    <w:rsid w:val="00E013BD"/>
    <w:rsid w:val="00E0223C"/>
    <w:rsid w:val="00E02D6D"/>
    <w:rsid w:val="00E0357F"/>
    <w:rsid w:val="00E0573E"/>
    <w:rsid w:val="00E05B45"/>
    <w:rsid w:val="00E07D9C"/>
    <w:rsid w:val="00E11632"/>
    <w:rsid w:val="00E11DDE"/>
    <w:rsid w:val="00E12848"/>
    <w:rsid w:val="00E12948"/>
    <w:rsid w:val="00E12EF9"/>
    <w:rsid w:val="00E1334B"/>
    <w:rsid w:val="00E13701"/>
    <w:rsid w:val="00E13C7C"/>
    <w:rsid w:val="00E14C43"/>
    <w:rsid w:val="00E16B70"/>
    <w:rsid w:val="00E20C51"/>
    <w:rsid w:val="00E2106F"/>
    <w:rsid w:val="00E224FC"/>
    <w:rsid w:val="00E23FB8"/>
    <w:rsid w:val="00E25E1E"/>
    <w:rsid w:val="00E304BD"/>
    <w:rsid w:val="00E32241"/>
    <w:rsid w:val="00E32926"/>
    <w:rsid w:val="00E343CC"/>
    <w:rsid w:val="00E3452C"/>
    <w:rsid w:val="00E34DC4"/>
    <w:rsid w:val="00E35ECB"/>
    <w:rsid w:val="00E40EEC"/>
    <w:rsid w:val="00E43533"/>
    <w:rsid w:val="00E44FCD"/>
    <w:rsid w:val="00E474AE"/>
    <w:rsid w:val="00E51A90"/>
    <w:rsid w:val="00E53A30"/>
    <w:rsid w:val="00E53E73"/>
    <w:rsid w:val="00E55876"/>
    <w:rsid w:val="00E56B9D"/>
    <w:rsid w:val="00E60480"/>
    <w:rsid w:val="00E60AFC"/>
    <w:rsid w:val="00E6284F"/>
    <w:rsid w:val="00E6342C"/>
    <w:rsid w:val="00E63D06"/>
    <w:rsid w:val="00E64B93"/>
    <w:rsid w:val="00E70142"/>
    <w:rsid w:val="00E70AAE"/>
    <w:rsid w:val="00E71F8B"/>
    <w:rsid w:val="00E721C8"/>
    <w:rsid w:val="00E73A41"/>
    <w:rsid w:val="00E73A85"/>
    <w:rsid w:val="00E73E64"/>
    <w:rsid w:val="00E743B5"/>
    <w:rsid w:val="00E74C5B"/>
    <w:rsid w:val="00E75EAA"/>
    <w:rsid w:val="00E82939"/>
    <w:rsid w:val="00E83781"/>
    <w:rsid w:val="00E83D0F"/>
    <w:rsid w:val="00E843DD"/>
    <w:rsid w:val="00E868EA"/>
    <w:rsid w:val="00E902D3"/>
    <w:rsid w:val="00E90567"/>
    <w:rsid w:val="00E913AA"/>
    <w:rsid w:val="00E91933"/>
    <w:rsid w:val="00E91EDB"/>
    <w:rsid w:val="00E93806"/>
    <w:rsid w:val="00E94AE8"/>
    <w:rsid w:val="00E96AA0"/>
    <w:rsid w:val="00EA0563"/>
    <w:rsid w:val="00EA124A"/>
    <w:rsid w:val="00EA210E"/>
    <w:rsid w:val="00EA392E"/>
    <w:rsid w:val="00EA44CC"/>
    <w:rsid w:val="00EA44F4"/>
    <w:rsid w:val="00EA4E87"/>
    <w:rsid w:val="00EA4FD7"/>
    <w:rsid w:val="00EA76AE"/>
    <w:rsid w:val="00EB0E11"/>
    <w:rsid w:val="00EB0ED8"/>
    <w:rsid w:val="00EB1ABD"/>
    <w:rsid w:val="00EB277C"/>
    <w:rsid w:val="00EB564F"/>
    <w:rsid w:val="00EB58C2"/>
    <w:rsid w:val="00EB5F0C"/>
    <w:rsid w:val="00EB6139"/>
    <w:rsid w:val="00EB61B0"/>
    <w:rsid w:val="00EB6240"/>
    <w:rsid w:val="00EB78CD"/>
    <w:rsid w:val="00EC023A"/>
    <w:rsid w:val="00EC0E2B"/>
    <w:rsid w:val="00EC44A4"/>
    <w:rsid w:val="00EC4678"/>
    <w:rsid w:val="00EC4A1A"/>
    <w:rsid w:val="00EC4E36"/>
    <w:rsid w:val="00EC60AA"/>
    <w:rsid w:val="00EC6FFF"/>
    <w:rsid w:val="00EC7E07"/>
    <w:rsid w:val="00ED032F"/>
    <w:rsid w:val="00ED1443"/>
    <w:rsid w:val="00ED1CD5"/>
    <w:rsid w:val="00ED4866"/>
    <w:rsid w:val="00ED5EF3"/>
    <w:rsid w:val="00ED5FDA"/>
    <w:rsid w:val="00ED6CFE"/>
    <w:rsid w:val="00ED6FD0"/>
    <w:rsid w:val="00EE0C18"/>
    <w:rsid w:val="00EE1599"/>
    <w:rsid w:val="00EE23BC"/>
    <w:rsid w:val="00EF16B9"/>
    <w:rsid w:val="00EF216B"/>
    <w:rsid w:val="00EF3AFC"/>
    <w:rsid w:val="00EF4878"/>
    <w:rsid w:val="00EF48A6"/>
    <w:rsid w:val="00EF4FB7"/>
    <w:rsid w:val="00EF5FEC"/>
    <w:rsid w:val="00EF7A66"/>
    <w:rsid w:val="00EF7F81"/>
    <w:rsid w:val="00F025D4"/>
    <w:rsid w:val="00F02DF9"/>
    <w:rsid w:val="00F03B41"/>
    <w:rsid w:val="00F03D13"/>
    <w:rsid w:val="00F04977"/>
    <w:rsid w:val="00F053A9"/>
    <w:rsid w:val="00F06278"/>
    <w:rsid w:val="00F12630"/>
    <w:rsid w:val="00F144C8"/>
    <w:rsid w:val="00F14577"/>
    <w:rsid w:val="00F15B5E"/>
    <w:rsid w:val="00F15F64"/>
    <w:rsid w:val="00F16B23"/>
    <w:rsid w:val="00F17E48"/>
    <w:rsid w:val="00F21927"/>
    <w:rsid w:val="00F21F52"/>
    <w:rsid w:val="00F23D6D"/>
    <w:rsid w:val="00F23EAD"/>
    <w:rsid w:val="00F24203"/>
    <w:rsid w:val="00F25365"/>
    <w:rsid w:val="00F26D4B"/>
    <w:rsid w:val="00F26E89"/>
    <w:rsid w:val="00F270BC"/>
    <w:rsid w:val="00F30CD9"/>
    <w:rsid w:val="00F3138C"/>
    <w:rsid w:val="00F31B2D"/>
    <w:rsid w:val="00F33EFC"/>
    <w:rsid w:val="00F35D1B"/>
    <w:rsid w:val="00F35F32"/>
    <w:rsid w:val="00F365D2"/>
    <w:rsid w:val="00F3710D"/>
    <w:rsid w:val="00F376F3"/>
    <w:rsid w:val="00F37C6F"/>
    <w:rsid w:val="00F401B1"/>
    <w:rsid w:val="00F401F6"/>
    <w:rsid w:val="00F407B1"/>
    <w:rsid w:val="00F431A6"/>
    <w:rsid w:val="00F43677"/>
    <w:rsid w:val="00F44398"/>
    <w:rsid w:val="00F44B99"/>
    <w:rsid w:val="00F44CDA"/>
    <w:rsid w:val="00F45EDF"/>
    <w:rsid w:val="00F462D9"/>
    <w:rsid w:val="00F515FB"/>
    <w:rsid w:val="00F53B0A"/>
    <w:rsid w:val="00F55D06"/>
    <w:rsid w:val="00F57761"/>
    <w:rsid w:val="00F615B2"/>
    <w:rsid w:val="00F64D96"/>
    <w:rsid w:val="00F668B3"/>
    <w:rsid w:val="00F6692F"/>
    <w:rsid w:val="00F67C9D"/>
    <w:rsid w:val="00F70137"/>
    <w:rsid w:val="00F706A8"/>
    <w:rsid w:val="00F70BB2"/>
    <w:rsid w:val="00F70D04"/>
    <w:rsid w:val="00F71E35"/>
    <w:rsid w:val="00F72717"/>
    <w:rsid w:val="00F72E85"/>
    <w:rsid w:val="00F73DD2"/>
    <w:rsid w:val="00F74656"/>
    <w:rsid w:val="00F75312"/>
    <w:rsid w:val="00F76916"/>
    <w:rsid w:val="00F77F16"/>
    <w:rsid w:val="00F80251"/>
    <w:rsid w:val="00F8183D"/>
    <w:rsid w:val="00F81D98"/>
    <w:rsid w:val="00F83357"/>
    <w:rsid w:val="00F84C31"/>
    <w:rsid w:val="00F874E9"/>
    <w:rsid w:val="00F90EB9"/>
    <w:rsid w:val="00F91C08"/>
    <w:rsid w:val="00F92697"/>
    <w:rsid w:val="00F967BD"/>
    <w:rsid w:val="00F96909"/>
    <w:rsid w:val="00F970BA"/>
    <w:rsid w:val="00F970C7"/>
    <w:rsid w:val="00F972E9"/>
    <w:rsid w:val="00F974CA"/>
    <w:rsid w:val="00FA286E"/>
    <w:rsid w:val="00FA30E3"/>
    <w:rsid w:val="00FA416A"/>
    <w:rsid w:val="00FA6116"/>
    <w:rsid w:val="00FA6A3F"/>
    <w:rsid w:val="00FA6CC5"/>
    <w:rsid w:val="00FA702A"/>
    <w:rsid w:val="00FB037C"/>
    <w:rsid w:val="00FB141F"/>
    <w:rsid w:val="00FB2C25"/>
    <w:rsid w:val="00FB3995"/>
    <w:rsid w:val="00FB3C9F"/>
    <w:rsid w:val="00FB5785"/>
    <w:rsid w:val="00FB6385"/>
    <w:rsid w:val="00FB6F9F"/>
    <w:rsid w:val="00FB7AF1"/>
    <w:rsid w:val="00FB7F26"/>
    <w:rsid w:val="00FC0255"/>
    <w:rsid w:val="00FC1DD1"/>
    <w:rsid w:val="00FC43A4"/>
    <w:rsid w:val="00FC527A"/>
    <w:rsid w:val="00FC5822"/>
    <w:rsid w:val="00FC58CC"/>
    <w:rsid w:val="00FC5ABD"/>
    <w:rsid w:val="00FD4471"/>
    <w:rsid w:val="00FD6A4E"/>
    <w:rsid w:val="00FD6EAE"/>
    <w:rsid w:val="00FD6FDB"/>
    <w:rsid w:val="00FE2D4B"/>
    <w:rsid w:val="00FE305B"/>
    <w:rsid w:val="00FE372A"/>
    <w:rsid w:val="00FF2F95"/>
    <w:rsid w:val="00FF39A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E24DB"/>
  <w15:docId w15:val="{D769F246-4CF8-408A-8BE4-A244DF6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3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320"/>
    <w:pPr>
      <w:ind w:leftChars="2500" w:left="100"/>
    </w:pPr>
    <w:rPr>
      <w:kern w:val="0"/>
      <w:sz w:val="20"/>
      <w:szCs w:val="20"/>
      <w:lang w:val="x-none" w:eastAsia="x-none"/>
    </w:rPr>
  </w:style>
  <w:style w:type="character" w:customStyle="1" w:styleId="a4">
    <w:name w:val="日期 字符"/>
    <w:link w:val="a3"/>
    <w:uiPriority w:val="99"/>
    <w:semiHidden/>
    <w:rsid w:val="00223320"/>
    <w:rPr>
      <w:rFonts w:ascii="Calibri" w:eastAsia="宋体" w:hAnsi="Calibri" w:cs="Times New Roman"/>
    </w:rPr>
  </w:style>
  <w:style w:type="character" w:styleId="a5">
    <w:name w:val="Hyperlink"/>
    <w:uiPriority w:val="99"/>
    <w:unhideWhenUsed/>
    <w:rsid w:val="00510089"/>
    <w:rPr>
      <w:color w:val="0563C1"/>
      <w:u w:val="single"/>
    </w:rPr>
  </w:style>
  <w:style w:type="paragraph" w:styleId="a6">
    <w:name w:val="header"/>
    <w:basedOn w:val="a"/>
    <w:link w:val="a7"/>
    <w:unhideWhenUsed/>
    <w:rsid w:val="0057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rsid w:val="0057558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57558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qFormat/>
    <w:rsid w:val="0057558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5F5A36"/>
    <w:pPr>
      <w:widowControl/>
    </w:pPr>
    <w:rPr>
      <w:rFonts w:ascii="Times New Roman" w:hAnsi="Times New Roman"/>
      <w:kern w:val="0"/>
      <w:szCs w:val="21"/>
    </w:rPr>
  </w:style>
  <w:style w:type="paragraph" w:customStyle="1" w:styleId="aa">
    <w:name w:val="发文附件"/>
    <w:basedOn w:val="a"/>
    <w:link w:val="Char"/>
    <w:uiPriority w:val="99"/>
    <w:qFormat/>
    <w:rsid w:val="005F5A36"/>
    <w:pPr>
      <w:spacing w:line="580" w:lineRule="exact"/>
      <w:jc w:val="left"/>
    </w:pPr>
    <w:rPr>
      <w:rFonts w:ascii="宋体" w:hAnsi="宋体"/>
      <w:b/>
      <w:color w:val="000000"/>
      <w:kern w:val="0"/>
      <w:sz w:val="32"/>
      <w:szCs w:val="32"/>
      <w:lang w:val="x-none" w:eastAsia="x-none"/>
    </w:rPr>
  </w:style>
  <w:style w:type="character" w:customStyle="1" w:styleId="Char">
    <w:name w:val="发文附件 Char"/>
    <w:link w:val="aa"/>
    <w:uiPriority w:val="99"/>
    <w:qFormat/>
    <w:locked/>
    <w:rsid w:val="005F5A36"/>
    <w:rPr>
      <w:rFonts w:ascii="宋体" w:eastAsia="宋体" w:hAnsi="宋体" w:cs="Times New Roman"/>
      <w:b/>
      <w:color w:val="000000"/>
      <w:sz w:val="32"/>
      <w:szCs w:val="32"/>
    </w:rPr>
  </w:style>
  <w:style w:type="paragraph" w:customStyle="1" w:styleId="ab">
    <w:name w:val="附件标题"/>
    <w:basedOn w:val="a"/>
    <w:link w:val="Char0"/>
    <w:uiPriority w:val="99"/>
    <w:rsid w:val="005F5A36"/>
    <w:pPr>
      <w:spacing w:line="580" w:lineRule="exact"/>
      <w:jc w:val="center"/>
    </w:pPr>
    <w:rPr>
      <w:rFonts w:ascii="宋体" w:hAnsi="宋体"/>
      <w:b/>
      <w:color w:val="000000"/>
      <w:kern w:val="0"/>
      <w:sz w:val="32"/>
      <w:szCs w:val="32"/>
      <w:lang w:val="x-none" w:eastAsia="x-none"/>
    </w:rPr>
  </w:style>
  <w:style w:type="character" w:customStyle="1" w:styleId="Char0">
    <w:name w:val="附件标题 Char"/>
    <w:link w:val="ab"/>
    <w:uiPriority w:val="99"/>
    <w:locked/>
    <w:rsid w:val="005F5A36"/>
    <w:rPr>
      <w:rFonts w:ascii="宋体" w:eastAsia="宋体" w:hAnsi="宋体" w:cs="Times New Roman"/>
      <w:b/>
      <w:color w:val="000000"/>
      <w:sz w:val="32"/>
      <w:szCs w:val="32"/>
    </w:rPr>
  </w:style>
  <w:style w:type="paragraph" w:styleId="ac">
    <w:name w:val="Normal (Web)"/>
    <w:basedOn w:val="a"/>
    <w:unhideWhenUsed/>
    <w:rsid w:val="005F5A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ae"/>
    <w:unhideWhenUsed/>
    <w:rsid w:val="00571E2F"/>
    <w:rPr>
      <w:kern w:val="0"/>
      <w:sz w:val="18"/>
      <w:szCs w:val="18"/>
      <w:lang w:val="x-none" w:eastAsia="x-none"/>
    </w:rPr>
  </w:style>
  <w:style w:type="character" w:customStyle="1" w:styleId="ae">
    <w:name w:val="批注框文本 字符"/>
    <w:link w:val="ad"/>
    <w:rsid w:val="00571E2F"/>
    <w:rPr>
      <w:rFonts w:ascii="Calibri" w:eastAsia="宋体" w:hAnsi="Calibr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AB1256"/>
    <w:pPr>
      <w:ind w:firstLineChars="200" w:firstLine="420"/>
    </w:pPr>
    <w:rPr>
      <w:rFonts w:ascii="Cambria Math" w:hAnsi="Cambria Math" w:cs="方正小标宋简体"/>
    </w:rPr>
  </w:style>
  <w:style w:type="character" w:styleId="af0">
    <w:name w:val="page number"/>
    <w:qFormat/>
    <w:rsid w:val="00A73E10"/>
    <w:rPr>
      <w:rFonts w:cs="Times New Roman"/>
    </w:rPr>
  </w:style>
  <w:style w:type="character" w:styleId="af1">
    <w:name w:val="Strong"/>
    <w:uiPriority w:val="22"/>
    <w:qFormat/>
    <w:rsid w:val="00B755F8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A2153E"/>
    <w:pPr>
      <w:snapToGrid w:val="0"/>
      <w:jc w:val="left"/>
    </w:pPr>
  </w:style>
  <w:style w:type="character" w:customStyle="1" w:styleId="af3">
    <w:name w:val="尾注文本 字符"/>
    <w:basedOn w:val="a0"/>
    <w:link w:val="af2"/>
    <w:uiPriority w:val="99"/>
    <w:semiHidden/>
    <w:rsid w:val="00A2153E"/>
    <w:rPr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A21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960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464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9297-CB19-4405-82C7-6C1409B6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席长友</dc:creator>
  <cp:keywords/>
  <cp:lastModifiedBy>Administrator</cp:lastModifiedBy>
  <cp:revision>2</cp:revision>
  <cp:lastPrinted>2021-06-14T07:47:00Z</cp:lastPrinted>
  <dcterms:created xsi:type="dcterms:W3CDTF">2021-06-14T07:50:00Z</dcterms:created>
  <dcterms:modified xsi:type="dcterms:W3CDTF">2021-06-14T07:50:00Z</dcterms:modified>
</cp:coreProperties>
</file>