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EB49" w14:textId="77777777" w:rsidR="007113A1" w:rsidRDefault="001B1EFD">
      <w:pPr>
        <w:adjustRightInd w:val="0"/>
        <w:snapToGrid w:val="0"/>
        <w:spacing w:line="1060" w:lineRule="exact"/>
        <w:ind w:leftChars="-67" w:left="-35" w:rightChars="-54" w:right="-113" w:hangingChars="16" w:hanging="106"/>
        <w:jc w:val="distribute"/>
        <w:rPr>
          <w:rFonts w:ascii="华文宋体" w:eastAsia="华文宋体" w:hAnsi="华文宋体"/>
          <w:b/>
          <w:color w:val="FF0000"/>
          <w:w w:val="80"/>
          <w:sz w:val="84"/>
          <w:szCs w:val="84"/>
        </w:rPr>
      </w:pPr>
      <w:r>
        <w:rPr>
          <w:rFonts w:ascii="华文宋体" w:eastAsia="华文宋体" w:hAnsi="华文宋体" w:hint="eastAsia"/>
          <w:b/>
          <w:color w:val="FF0000"/>
          <w:spacing w:val="-6"/>
          <w:w w:val="80"/>
          <w:sz w:val="84"/>
          <w:szCs w:val="84"/>
        </w:rPr>
        <w:t>中核战略规划研究总院有限公司</w:t>
      </w:r>
    </w:p>
    <w:p w14:paraId="6BC614D3" w14:textId="77777777" w:rsidR="007113A1" w:rsidRDefault="001B1EFD">
      <w:pPr>
        <w:adjustRightInd w:val="0"/>
        <w:snapToGrid w:val="0"/>
        <w:spacing w:line="1060" w:lineRule="exact"/>
        <w:ind w:leftChars="-67" w:left="-33" w:rightChars="-54" w:right="-113" w:hangingChars="16" w:hanging="108"/>
        <w:jc w:val="distribute"/>
        <w:rPr>
          <w:rFonts w:ascii="华文宋体" w:eastAsia="华文宋体" w:hAnsi="华文宋体"/>
          <w:b/>
          <w:color w:val="FF0000"/>
          <w:w w:val="80"/>
          <w:sz w:val="84"/>
          <w:szCs w:val="84"/>
        </w:rPr>
      </w:pPr>
      <w:r>
        <w:rPr>
          <w:rFonts w:ascii="华文宋体" w:eastAsia="华文宋体" w:hAnsi="华文宋体" w:hint="eastAsia"/>
          <w:b/>
          <w:color w:val="FF0000"/>
          <w:w w:val="80"/>
          <w:sz w:val="84"/>
          <w:szCs w:val="84"/>
        </w:rPr>
        <w:t>中国核动力研究设计院</w:t>
      </w:r>
    </w:p>
    <w:p w14:paraId="2919E388" w14:textId="77777777" w:rsidR="007113A1" w:rsidRDefault="001B1EFD">
      <w:pPr>
        <w:adjustRightInd w:val="0"/>
        <w:snapToGrid w:val="0"/>
        <w:spacing w:line="1060" w:lineRule="exact"/>
        <w:ind w:leftChars="-67" w:left="-33" w:rightChars="-54" w:right="-113" w:hangingChars="16" w:hanging="108"/>
        <w:jc w:val="distribute"/>
        <w:rPr>
          <w:rFonts w:ascii="华文宋体" w:eastAsia="华文宋体" w:hAnsi="华文宋体"/>
          <w:b/>
          <w:color w:val="FF0000"/>
          <w:w w:val="80"/>
          <w:sz w:val="84"/>
          <w:szCs w:val="84"/>
        </w:rPr>
      </w:pPr>
      <w:r>
        <w:rPr>
          <w:rFonts w:ascii="华文宋体" w:eastAsia="华文宋体" w:hAnsi="华文宋体" w:hint="eastAsia"/>
          <w:b/>
          <w:color w:val="FF0000"/>
          <w:w w:val="80"/>
          <w:sz w:val="84"/>
          <w:szCs w:val="84"/>
        </w:rPr>
        <w:t>中国电力科技网</w:t>
      </w:r>
    </w:p>
    <w:p w14:paraId="613A9C11" w14:textId="77777777" w:rsidR="007113A1" w:rsidRDefault="001B1EFD">
      <w:pPr>
        <w:spacing w:line="140" w:lineRule="exact"/>
        <w:ind w:firstLineChars="200" w:firstLine="42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FDEB" wp14:editId="09F10E12">
                <wp:simplePos x="0" y="0"/>
                <wp:positionH relativeFrom="column">
                  <wp:posOffset>-64135</wp:posOffset>
                </wp:positionH>
                <wp:positionV relativeFrom="paragraph">
                  <wp:posOffset>37465</wp:posOffset>
                </wp:positionV>
                <wp:extent cx="6444615" cy="0"/>
                <wp:effectExtent l="0" t="28575" r="1905" b="323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-5.05pt;margin-top:2.95pt;height:0pt;width:507.45pt;z-index:251659264;mso-width-relative:page;mso-height-relative:page;" filled="f" stroked="t" coordsize="21600,21600" o:gfxdata="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nGjIdQAAAAIAQAADwAAAAAAAAABACAA&#10;AAAiAAAAZHJzL2Rvd25yZXYueG1sUEsBAhQAFAAAAAgAh07iQLwLoiTYAQAAsQMAAA4AAAAAAAAA&#10;AQAgAAAAIw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 w14:paraId="208212D7" w14:textId="77777777" w:rsidR="007113A1" w:rsidRDefault="001B1EFD">
      <w:pPr>
        <w:spacing w:line="400" w:lineRule="exact"/>
        <w:ind w:firstLineChars="200" w:firstLine="64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 xml:space="preserve">                            </w:t>
      </w:r>
    </w:p>
    <w:p w14:paraId="391993B4" w14:textId="22DC559C" w:rsidR="007113A1" w:rsidRDefault="001B1EFD">
      <w:pPr>
        <w:adjustRightInd w:val="0"/>
        <w:snapToGrid w:val="0"/>
        <w:spacing w:beforeLines="100" w:before="312" w:afterLines="50" w:after="156" w:line="340" w:lineRule="exact"/>
        <w:jc w:val="center"/>
        <w:rPr>
          <w:rFonts w:ascii="Times New Roman" w:eastAsia="楷体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关于召开</w:t>
      </w:r>
      <w:r>
        <w:rPr>
          <w:rFonts w:ascii="Times New Roman" w:hAnsi="Times New Roman"/>
          <w:b/>
          <w:bCs/>
          <w:sz w:val="44"/>
          <w:szCs w:val="44"/>
        </w:rPr>
        <w:t>202</w:t>
      </w:r>
      <w:r w:rsidR="00176DFA">
        <w:rPr>
          <w:rFonts w:ascii="Times New Roman" w:hAnsi="Times New Roman"/>
          <w:b/>
          <w:bCs/>
          <w:sz w:val="44"/>
          <w:szCs w:val="44"/>
        </w:rPr>
        <w:t>2</w:t>
      </w:r>
      <w:r>
        <w:rPr>
          <w:rFonts w:ascii="Times New Roman" w:hAnsi="Times New Roman"/>
          <w:b/>
          <w:bCs/>
          <w:sz w:val="44"/>
          <w:szCs w:val="44"/>
        </w:rPr>
        <w:t>年核电站新技术交流研讨会的通知</w:t>
      </w:r>
    </w:p>
    <w:p w14:paraId="254432D0" w14:textId="77777777" w:rsidR="007113A1" w:rsidRDefault="007113A1">
      <w:pPr>
        <w:spacing w:line="14" w:lineRule="exact"/>
        <w:rPr>
          <w:rFonts w:ascii="Times New Roman" w:eastAsia="楷体" w:hAnsi="Times New Roman"/>
          <w:color w:val="000000"/>
          <w:kern w:val="0"/>
          <w:sz w:val="32"/>
          <w:szCs w:val="32"/>
        </w:rPr>
      </w:pPr>
    </w:p>
    <w:p w14:paraId="445E27E9" w14:textId="77777777" w:rsidR="007113A1" w:rsidRDefault="007113A1">
      <w:pPr>
        <w:spacing w:line="140" w:lineRule="exact"/>
        <w:rPr>
          <w:rFonts w:ascii="Times New Roman" w:eastAsia="楷体" w:hAnsi="Times New Roman"/>
          <w:color w:val="000000"/>
          <w:kern w:val="0"/>
          <w:sz w:val="32"/>
          <w:szCs w:val="32"/>
        </w:rPr>
      </w:pPr>
    </w:p>
    <w:p w14:paraId="6B2DE105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各有关单位：</w:t>
      </w:r>
    </w:p>
    <w:p w14:paraId="5A1E72AD" w14:textId="77777777" w:rsidR="007113A1" w:rsidRDefault="001B1EFD" w:rsidP="005910AC">
      <w:pPr>
        <w:spacing w:line="45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核电是高技术战略产业，对国家科技整体水平提升和社会经济发展具有重要支撑引领作用。新时期，我国核电技术研发取得重大成就，自主研发的三代核电技术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“华龙一号”和“国和一号”</w:t>
      </w:r>
      <w:r>
        <w:rPr>
          <w:rFonts w:ascii="Times New Roman" w:eastAsia="仿宋_GB2312" w:hAnsi="Times New Roman"/>
          <w:sz w:val="32"/>
          <w:szCs w:val="32"/>
        </w:rPr>
        <w:t>取得新突破，多用途模块式小型</w:t>
      </w:r>
      <w:proofErr w:type="gramStart"/>
      <w:r>
        <w:rPr>
          <w:rFonts w:ascii="Times New Roman" w:eastAsia="仿宋_GB2312" w:hAnsi="Times New Roman"/>
          <w:sz w:val="32"/>
          <w:szCs w:val="32"/>
        </w:rPr>
        <w:t>堆科技</w:t>
      </w:r>
      <w:proofErr w:type="gramEnd"/>
      <w:r>
        <w:rPr>
          <w:rFonts w:ascii="Times New Roman" w:eastAsia="仿宋_GB2312" w:hAnsi="Times New Roman"/>
          <w:sz w:val="32"/>
          <w:szCs w:val="32"/>
        </w:rPr>
        <w:t>示范工程开工建设，高温气冷堆等第四代核能系统研发世界领先。核电在保障国家能源安全、实现</w:t>
      </w:r>
      <w:r>
        <w:rPr>
          <w:rFonts w:ascii="仿宋_GB2312" w:eastAsia="仿宋_GB2312" w:hAnsi="仿宋_GB2312" w:cs="仿宋_GB2312" w:hint="eastAsia"/>
          <w:sz w:val="32"/>
          <w:szCs w:val="32"/>
        </w:rPr>
        <w:t>“双碳”</w:t>
      </w:r>
      <w:r>
        <w:rPr>
          <w:rFonts w:ascii="Times New Roman" w:eastAsia="仿宋_GB2312" w:hAnsi="Times New Roman"/>
          <w:sz w:val="32"/>
          <w:szCs w:val="32"/>
        </w:rPr>
        <w:t>战略目标和新型电力系统建设中具有重要作用。</w:t>
      </w:r>
    </w:p>
    <w:p w14:paraId="5D224C69" w14:textId="361F031E" w:rsidR="007113A1" w:rsidRDefault="001B1EFD" w:rsidP="005910AC">
      <w:pPr>
        <w:spacing w:line="450" w:lineRule="exact"/>
        <w:ind w:firstLine="62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为促进核电技术创新发展，交流核电站设计、建造、运行、维护经验，探讨核能综合利用，分享</w:t>
      </w:r>
      <w:r>
        <w:rPr>
          <w:rFonts w:ascii="仿宋_GB2312" w:eastAsia="仿宋_GB2312" w:hAnsi="仿宋_GB2312" w:cs="仿宋_GB2312" w:hint="eastAsia"/>
          <w:sz w:val="32"/>
          <w:szCs w:val="32"/>
        </w:rPr>
        <w:t>“核能+”</w:t>
      </w:r>
      <w:r>
        <w:rPr>
          <w:rFonts w:ascii="Times New Roman" w:eastAsia="仿宋_GB2312" w:hAnsi="Times New Roman"/>
          <w:sz w:val="32"/>
          <w:szCs w:val="32"/>
        </w:rPr>
        <w:t>研究成果，推进核电数字化和智能化发展，推动我国从核大国向核强国迈进，</w:t>
      </w:r>
      <w:r w:rsidR="004A2FE7">
        <w:rPr>
          <w:rFonts w:ascii="Times New Roman" w:eastAsia="仿宋_GB2312" w:hAnsi="Times New Roman" w:hint="eastAsia"/>
          <w:sz w:val="32"/>
          <w:szCs w:val="32"/>
        </w:rPr>
        <w:t>决</w:t>
      </w:r>
      <w:r w:rsidR="00763322">
        <w:rPr>
          <w:rFonts w:ascii="Times New Roman" w:eastAsia="仿宋_GB2312" w:hAnsi="Times New Roman" w:hint="eastAsia"/>
          <w:sz w:val="32"/>
          <w:szCs w:val="32"/>
        </w:rPr>
        <w:t>定</w:t>
      </w:r>
      <w:r w:rsidR="00763322">
        <w:rPr>
          <w:rFonts w:ascii="Times New Roman" w:eastAsia="仿宋_GB2312" w:hAnsi="Times New Roman" w:hint="eastAsia"/>
          <w:sz w:val="32"/>
          <w:szCs w:val="32"/>
        </w:rPr>
        <w:t>2022</w:t>
      </w:r>
      <w:r w:rsidR="00763322">
        <w:rPr>
          <w:rFonts w:ascii="Times New Roman" w:eastAsia="仿宋_GB2312" w:hAnsi="Times New Roman" w:hint="eastAsia"/>
          <w:sz w:val="32"/>
          <w:szCs w:val="32"/>
        </w:rPr>
        <w:t>年</w:t>
      </w:r>
      <w:r w:rsidR="00763322">
        <w:rPr>
          <w:rFonts w:ascii="Times New Roman" w:eastAsia="仿宋_GB2312" w:hAnsi="Times New Roman" w:hint="eastAsia"/>
          <w:sz w:val="32"/>
          <w:szCs w:val="32"/>
        </w:rPr>
        <w:t>8</w:t>
      </w:r>
      <w:r w:rsidR="00763322">
        <w:rPr>
          <w:rFonts w:ascii="Times New Roman" w:eastAsia="仿宋_GB2312" w:hAnsi="Times New Roman" w:hint="eastAsia"/>
          <w:sz w:val="32"/>
          <w:szCs w:val="32"/>
        </w:rPr>
        <w:t>月</w:t>
      </w:r>
      <w:r w:rsidR="00763322">
        <w:rPr>
          <w:rFonts w:ascii="Times New Roman" w:eastAsia="仿宋_GB2312" w:hAnsi="Times New Roman" w:hint="eastAsia"/>
          <w:sz w:val="32"/>
          <w:szCs w:val="32"/>
        </w:rPr>
        <w:t>1</w:t>
      </w:r>
      <w:r w:rsidR="004A2FE7">
        <w:rPr>
          <w:rFonts w:ascii="Times New Roman" w:eastAsia="仿宋_GB2312" w:hAnsi="Times New Roman"/>
          <w:sz w:val="32"/>
          <w:szCs w:val="32"/>
        </w:rPr>
        <w:t>1</w:t>
      </w:r>
      <w:r w:rsidR="00763322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在云南省昆明市召开</w:t>
      </w:r>
      <w:r>
        <w:rPr>
          <w:rFonts w:ascii="Times New Roman" w:eastAsia="仿宋_GB2312" w:hAnsi="Times New Roman"/>
          <w:sz w:val="32"/>
          <w:szCs w:val="32"/>
        </w:rPr>
        <w:t>202</w:t>
      </w:r>
      <w:r w:rsidR="005E2C8A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年核电站新技术交流研讨会，欢迎广大核科技工作者参会交流。现将有关事项通知如下：</w:t>
      </w:r>
    </w:p>
    <w:p w14:paraId="07DA31C3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一、会议时间、地点</w:t>
      </w:r>
    </w:p>
    <w:p w14:paraId="7688892C" w14:textId="512E87C7" w:rsidR="006D26BF" w:rsidRDefault="00FE2F04" w:rsidP="005910AC">
      <w:pPr>
        <w:spacing w:line="45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2022</w:t>
      </w:r>
      <w:r>
        <w:rPr>
          <w:rFonts w:ascii="Times New Roman" w:eastAsia="仿宋_GB2312" w:hAnsi="Times New Roman" w:hint="eastAsia"/>
          <w:bCs/>
          <w:sz w:val="32"/>
          <w:szCs w:val="32"/>
        </w:rPr>
        <w:t>年</w:t>
      </w:r>
      <w:r w:rsidR="00763322">
        <w:rPr>
          <w:rFonts w:ascii="Times New Roman" w:eastAsia="仿宋_GB2312" w:hAnsi="Times New Roman" w:hint="eastAsia"/>
          <w:bCs/>
          <w:sz w:val="32"/>
          <w:szCs w:val="32"/>
        </w:rPr>
        <w:t>8</w:t>
      </w:r>
      <w:r w:rsidR="00763322">
        <w:rPr>
          <w:rFonts w:ascii="Times New Roman" w:eastAsia="仿宋_GB2312" w:hAnsi="Times New Roman" w:hint="eastAsia"/>
          <w:bCs/>
          <w:sz w:val="32"/>
          <w:szCs w:val="32"/>
        </w:rPr>
        <w:t>月</w:t>
      </w:r>
      <w:r w:rsidR="00763322">
        <w:rPr>
          <w:rFonts w:ascii="Times New Roman" w:eastAsia="仿宋_GB2312" w:hAnsi="Times New Roman" w:hint="eastAsia"/>
          <w:bCs/>
          <w:sz w:val="32"/>
          <w:szCs w:val="32"/>
        </w:rPr>
        <w:t>10</w:t>
      </w:r>
      <w:r w:rsidR="00763322">
        <w:rPr>
          <w:rFonts w:ascii="Times New Roman" w:eastAsia="仿宋_GB2312" w:hAnsi="Times New Roman"/>
          <w:bCs/>
          <w:sz w:val="32"/>
          <w:szCs w:val="32"/>
        </w:rPr>
        <w:t>~12</w:t>
      </w:r>
      <w:r w:rsidR="00763322">
        <w:rPr>
          <w:rFonts w:ascii="Times New Roman" w:eastAsia="仿宋_GB2312" w:hAnsi="Times New Roman" w:hint="eastAsia"/>
          <w:bCs/>
          <w:sz w:val="32"/>
          <w:szCs w:val="32"/>
        </w:rPr>
        <w:t>日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6D26BF">
        <w:rPr>
          <w:rFonts w:ascii="Times New Roman" w:eastAsia="仿宋_GB2312" w:hAnsi="Times New Roman"/>
          <w:bCs/>
          <w:sz w:val="32"/>
          <w:szCs w:val="32"/>
        </w:rPr>
        <w:t>昆明市</w:t>
      </w:r>
    </w:p>
    <w:p w14:paraId="033D9A11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二、会议主题</w:t>
      </w:r>
    </w:p>
    <w:p w14:paraId="6D4C24E9" w14:textId="77777777" w:rsidR="007113A1" w:rsidRDefault="001B1EFD" w:rsidP="005910AC">
      <w:pPr>
        <w:spacing w:line="4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坚持自主创新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安全高效发展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助力</w:t>
      </w:r>
      <w:r>
        <w:rPr>
          <w:rFonts w:ascii="仿宋_GB2312" w:eastAsia="仿宋_GB2312" w:hAnsi="仿宋_GB2312" w:cs="仿宋_GB2312" w:hint="eastAsia"/>
          <w:sz w:val="32"/>
          <w:szCs w:val="32"/>
        </w:rPr>
        <w:t>“双碳”</w:t>
      </w:r>
      <w:r>
        <w:rPr>
          <w:rFonts w:ascii="Times New Roman" w:eastAsia="仿宋_GB2312" w:hAnsi="Times New Roman"/>
          <w:sz w:val="32"/>
          <w:szCs w:val="32"/>
        </w:rPr>
        <w:t>目标实现</w:t>
      </w:r>
    </w:p>
    <w:p w14:paraId="1D30FB54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三、会议组织</w:t>
      </w:r>
    </w:p>
    <w:p w14:paraId="7B2699A8" w14:textId="77777777" w:rsidR="007113A1" w:rsidRDefault="001B1EFD" w:rsidP="005910AC">
      <w:pPr>
        <w:spacing w:line="45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会议主席：</w:t>
      </w:r>
      <w:r>
        <w:rPr>
          <w:rFonts w:ascii="Times New Roman" w:eastAsia="仿宋_GB2312" w:hAnsi="Times New Roman"/>
          <w:sz w:val="32"/>
          <w:szCs w:val="32"/>
        </w:rPr>
        <w:t>叶奇蓁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中国工程院院士</w:t>
      </w:r>
    </w:p>
    <w:p w14:paraId="12E1C190" w14:textId="77777777" w:rsidR="007113A1" w:rsidRDefault="001B1EFD" w:rsidP="005910AC">
      <w:pPr>
        <w:spacing w:line="450" w:lineRule="exact"/>
        <w:ind w:firstLineChars="700" w:firstLine="22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于俊崇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中国工程院院士</w:t>
      </w:r>
    </w:p>
    <w:p w14:paraId="5641E5B4" w14:textId="0D059E6C" w:rsidR="00DC04C3" w:rsidRDefault="001B1EFD" w:rsidP="005910AC">
      <w:pPr>
        <w:spacing w:line="450" w:lineRule="exact"/>
        <w:ind w:firstLineChars="700" w:firstLine="22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杨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岐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第十届十一届全国政协常委</w:t>
      </w:r>
    </w:p>
    <w:p w14:paraId="2E96B12C" w14:textId="79A1ED04" w:rsidR="00585930" w:rsidRDefault="005910AC" w:rsidP="005910AC">
      <w:pPr>
        <w:spacing w:line="450" w:lineRule="exact"/>
        <w:ind w:firstLineChars="1600" w:firstLine="336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楷体" w:eastAsia="楷体" w:hAnsi="楷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93774" wp14:editId="067C2DD5">
                <wp:simplePos x="0" y="0"/>
                <wp:positionH relativeFrom="column">
                  <wp:posOffset>-58420</wp:posOffset>
                </wp:positionH>
                <wp:positionV relativeFrom="paragraph">
                  <wp:posOffset>385606</wp:posOffset>
                </wp:positionV>
                <wp:extent cx="6444615" cy="0"/>
                <wp:effectExtent l="0" t="19050" r="51435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E42A1" id="Line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30.35pt" to="502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" strokecolor="red" strokeweight="4.5pt">
                <v:stroke linestyle="thickThin"/>
              </v:line>
            </w:pict>
          </mc:Fallback>
        </mc:AlternateContent>
      </w:r>
      <w:r w:rsidR="001B1EFD">
        <w:rPr>
          <w:rFonts w:ascii="Times New Roman" w:eastAsia="仿宋_GB2312" w:hAnsi="Times New Roman"/>
          <w:sz w:val="32"/>
          <w:szCs w:val="32"/>
        </w:rPr>
        <w:t>中国核动力研究设计院原院长</w:t>
      </w:r>
    </w:p>
    <w:p w14:paraId="3AA6E8E1" w14:textId="0DEA894C" w:rsidR="007113A1" w:rsidRDefault="00585930" w:rsidP="005910AC">
      <w:pPr>
        <w:spacing w:line="450" w:lineRule="exact"/>
        <w:ind w:firstLineChars="700" w:firstLine="2240"/>
        <w:jc w:val="left"/>
        <w:rPr>
          <w:rFonts w:ascii="Times New Roman" w:eastAsia="仿宋_GB2312" w:hAnsi="Times New Roman"/>
          <w:sz w:val="32"/>
          <w:szCs w:val="32"/>
        </w:rPr>
      </w:pPr>
      <w:r w:rsidRPr="00585930">
        <w:rPr>
          <w:rFonts w:ascii="Times New Roman" w:eastAsia="仿宋_GB2312" w:hAnsi="Times New Roman" w:hint="eastAsia"/>
          <w:sz w:val="32"/>
          <w:szCs w:val="32"/>
        </w:rPr>
        <w:lastRenderedPageBreak/>
        <w:t>白云生</w:t>
      </w:r>
      <w:r w:rsidRPr="00585930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585930">
        <w:rPr>
          <w:rFonts w:ascii="Times New Roman" w:eastAsia="仿宋_GB2312" w:hAnsi="Times New Roman" w:hint="eastAsia"/>
          <w:sz w:val="32"/>
          <w:szCs w:val="32"/>
        </w:rPr>
        <w:t>中核战略规划研究总院党委副书记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Pr="00585930">
        <w:rPr>
          <w:rFonts w:ascii="Times New Roman" w:eastAsia="仿宋_GB2312" w:hAnsi="Times New Roman" w:hint="eastAsia"/>
          <w:sz w:val="32"/>
          <w:szCs w:val="32"/>
        </w:rPr>
        <w:t>副院长</w:t>
      </w:r>
    </w:p>
    <w:p w14:paraId="3040D382" w14:textId="0EB601A2" w:rsidR="007113A1" w:rsidRDefault="001B1EFD" w:rsidP="005910AC">
      <w:pPr>
        <w:spacing w:line="45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主办单位：</w:t>
      </w:r>
      <w:r>
        <w:rPr>
          <w:rFonts w:ascii="Times New Roman" w:eastAsia="仿宋_GB2312" w:hAnsi="Times New Roman"/>
          <w:sz w:val="32"/>
          <w:szCs w:val="32"/>
        </w:rPr>
        <w:t>中核战略规划研究总院</w:t>
      </w:r>
    </w:p>
    <w:p w14:paraId="41FEFEEA" w14:textId="77777777" w:rsidR="007113A1" w:rsidRDefault="001B1EFD" w:rsidP="005910AC">
      <w:pPr>
        <w:spacing w:line="450" w:lineRule="exact"/>
        <w:ind w:firstLineChars="700" w:firstLine="22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中国核动力研究设计院</w:t>
      </w:r>
    </w:p>
    <w:p w14:paraId="6E8624EE" w14:textId="77777777" w:rsidR="007113A1" w:rsidRDefault="001B1EFD" w:rsidP="005910AC">
      <w:pPr>
        <w:spacing w:line="450" w:lineRule="exact"/>
        <w:ind w:firstLineChars="700" w:firstLine="22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中国电力科技网</w:t>
      </w:r>
    </w:p>
    <w:p w14:paraId="2B43BB11" w14:textId="77777777" w:rsidR="007113A1" w:rsidRDefault="001B1EFD" w:rsidP="005910AC">
      <w:pPr>
        <w:spacing w:line="450" w:lineRule="exact"/>
        <w:ind w:firstLineChars="200" w:firstLine="64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承办单位：</w:t>
      </w:r>
      <w:r>
        <w:rPr>
          <w:rFonts w:ascii="Times New Roman" w:eastAsia="仿宋_GB2312" w:hAnsi="Times New Roman"/>
          <w:sz w:val="32"/>
          <w:szCs w:val="32"/>
        </w:rPr>
        <w:t>北京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中电科能</w:t>
      </w:r>
      <w:proofErr w:type="gramEnd"/>
      <w:r>
        <w:rPr>
          <w:rFonts w:ascii="Times New Roman" w:eastAsia="仿宋_GB2312" w:hAnsi="Times New Roman"/>
          <w:sz w:val="32"/>
          <w:szCs w:val="32"/>
        </w:rPr>
        <w:t>会展服务有限公司</w:t>
      </w:r>
    </w:p>
    <w:p w14:paraId="606C57B6" w14:textId="77777777" w:rsidR="007113A1" w:rsidRDefault="001B1EFD" w:rsidP="005910AC">
      <w:pPr>
        <w:tabs>
          <w:tab w:val="left" w:pos="3402"/>
        </w:tabs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四、主要议题</w:t>
      </w:r>
    </w:p>
    <w:p w14:paraId="376DC778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核电发展战略规划研究；</w:t>
      </w:r>
    </w:p>
    <w:p w14:paraId="098A2515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核电助力实现</w:t>
      </w:r>
      <w:r>
        <w:rPr>
          <w:rFonts w:ascii="仿宋_GB2312" w:eastAsia="仿宋_GB2312" w:hAnsi="仿宋_GB2312" w:cs="仿宋_GB2312" w:hint="eastAsia"/>
          <w:sz w:val="32"/>
          <w:szCs w:val="32"/>
        </w:rPr>
        <w:t>“碳达峰、碳中和”</w:t>
      </w:r>
      <w:r>
        <w:rPr>
          <w:rFonts w:ascii="Times New Roman" w:eastAsia="仿宋_GB2312" w:hAnsi="Times New Roman"/>
          <w:sz w:val="32"/>
          <w:szCs w:val="32"/>
        </w:rPr>
        <w:t>；</w:t>
      </w:r>
    </w:p>
    <w:p w14:paraId="13BD4BFB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核电安全、可靠运行与管理技术；</w:t>
      </w:r>
    </w:p>
    <w:p w14:paraId="60189C3F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核电智能化、信息化技术；</w:t>
      </w:r>
    </w:p>
    <w:p w14:paraId="2B2F0257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核电站设计、制造、建设、运行、维护经验；</w:t>
      </w:r>
    </w:p>
    <w:p w14:paraId="45799B32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>先进核电技术和核能综合利用；</w:t>
      </w:r>
      <w:bookmarkStart w:id="0" w:name="_GoBack"/>
      <w:bookmarkEnd w:id="0"/>
    </w:p>
    <w:p w14:paraId="6543B3F7" w14:textId="77777777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/>
          <w:sz w:val="32"/>
          <w:szCs w:val="32"/>
        </w:rPr>
        <w:t>核电新材料、新成果、新经验及其他创新研究。</w:t>
      </w:r>
    </w:p>
    <w:p w14:paraId="715BECA9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五、有关事宜</w:t>
      </w:r>
    </w:p>
    <w:p w14:paraId="175D79DA" w14:textId="2D90A42A" w:rsidR="007113A1" w:rsidRDefault="001B1EFD" w:rsidP="005910AC">
      <w:pPr>
        <w:spacing w:line="450" w:lineRule="exact"/>
        <w:ind w:firstLineChars="200" w:firstLine="640"/>
        <w:rPr>
          <w:rFonts w:ascii="Times New Roman" w:eastAsia="仿宋_GB2312" w:hAnsi="Times New Roman"/>
          <w:color w:val="FF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日程安排：</w:t>
      </w:r>
      <w:r w:rsidR="00763322">
        <w:rPr>
          <w:rFonts w:ascii="Times New Roman" w:eastAsia="仿宋_GB2312" w:hAnsi="Times New Roman" w:hint="eastAsia"/>
          <w:sz w:val="32"/>
          <w:szCs w:val="32"/>
        </w:rPr>
        <w:t>8</w:t>
      </w:r>
      <w:r w:rsidR="00763322">
        <w:rPr>
          <w:rFonts w:ascii="Times New Roman" w:eastAsia="仿宋_GB2312" w:hAnsi="Times New Roman" w:hint="eastAsia"/>
          <w:sz w:val="32"/>
          <w:szCs w:val="32"/>
        </w:rPr>
        <w:t>月</w:t>
      </w:r>
      <w:r w:rsidR="00763322">
        <w:rPr>
          <w:rFonts w:ascii="Times New Roman" w:eastAsia="仿宋_GB2312" w:hAnsi="Times New Roman" w:hint="eastAsia"/>
          <w:sz w:val="32"/>
          <w:szCs w:val="32"/>
        </w:rPr>
        <w:t>10</w:t>
      </w:r>
      <w:r w:rsidR="00763322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报到；</w:t>
      </w:r>
      <w:r w:rsidR="00763322">
        <w:rPr>
          <w:rFonts w:ascii="Times New Roman" w:eastAsia="仿宋_GB2312" w:hAnsi="Times New Roman" w:hint="eastAsia"/>
          <w:sz w:val="32"/>
          <w:szCs w:val="32"/>
        </w:rPr>
        <w:t>11</w:t>
      </w:r>
      <w:r w:rsidR="00763322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主旨演讲，院士、专家对话，主题报告，深度交流；</w:t>
      </w:r>
      <w:r w:rsidR="00763322">
        <w:rPr>
          <w:rFonts w:ascii="Times New Roman" w:eastAsia="仿宋_GB2312" w:hAnsi="Times New Roman" w:hint="eastAsia"/>
          <w:sz w:val="32"/>
          <w:szCs w:val="32"/>
        </w:rPr>
        <w:t>12</w:t>
      </w:r>
      <w:r w:rsidR="00763322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专题报告，综合阐述，案例分析，互动答疑。</w:t>
      </w:r>
    </w:p>
    <w:p w14:paraId="7818582A" w14:textId="77777777" w:rsidR="007113A1" w:rsidRDefault="001B1EFD" w:rsidP="005910AC">
      <w:pPr>
        <w:spacing w:line="4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提交问题：为提高会议效率和质量，可将疑难问题及热点、焦点问题提前发至会务组邮箱，以便专家提前准备、重点解答。</w:t>
      </w:r>
    </w:p>
    <w:p w14:paraId="58FB3765" w14:textId="50828E4B" w:rsidR="007113A1" w:rsidRDefault="001B1EFD" w:rsidP="005910AC">
      <w:pPr>
        <w:spacing w:line="4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报名注册：</w:t>
      </w:r>
      <w:r w:rsidR="00763322">
        <w:rPr>
          <w:rFonts w:ascii="Times New Roman" w:eastAsia="仿宋_GB2312" w:hAnsi="Times New Roman" w:hint="eastAsia"/>
          <w:sz w:val="32"/>
          <w:szCs w:val="32"/>
        </w:rPr>
        <w:t>8</w:t>
      </w:r>
      <w:r w:rsidR="00763322">
        <w:rPr>
          <w:rFonts w:ascii="Times New Roman" w:eastAsia="仿宋_GB2312" w:hAnsi="Times New Roman" w:hint="eastAsia"/>
          <w:sz w:val="32"/>
          <w:szCs w:val="32"/>
        </w:rPr>
        <w:t>月</w:t>
      </w:r>
      <w:r w:rsidR="00763322">
        <w:rPr>
          <w:rFonts w:ascii="Times New Roman" w:eastAsia="仿宋_GB2312" w:hAnsi="Times New Roman" w:hint="eastAsia"/>
          <w:sz w:val="32"/>
          <w:szCs w:val="32"/>
        </w:rPr>
        <w:t>3</w:t>
      </w:r>
      <w:r w:rsidR="00763322">
        <w:rPr>
          <w:rFonts w:ascii="Times New Roman" w:eastAsia="仿宋_GB2312" w:hAnsi="Times New Roman" w:hint="eastAsia"/>
          <w:sz w:val="32"/>
          <w:szCs w:val="32"/>
        </w:rPr>
        <w:t>日</w:t>
      </w:r>
      <w:r w:rsidR="00763322">
        <w:rPr>
          <w:rFonts w:ascii="Times New Roman" w:eastAsia="仿宋_GB2312" w:hAnsi="Times New Roman"/>
          <w:sz w:val="32"/>
          <w:szCs w:val="32"/>
        </w:rPr>
        <w:t>（</w:t>
      </w:r>
      <w:r w:rsidR="00763322">
        <w:rPr>
          <w:rFonts w:ascii="Times New Roman" w:eastAsia="仿宋_GB2312" w:hAnsi="Times New Roman" w:hint="eastAsia"/>
          <w:sz w:val="32"/>
          <w:szCs w:val="32"/>
        </w:rPr>
        <w:t>周三</w:t>
      </w:r>
      <w:r w:rsidR="00763322">
        <w:rPr>
          <w:rFonts w:ascii="Times New Roman" w:eastAsia="仿宋_GB2312" w:hAnsi="Times New Roman"/>
          <w:sz w:val="32"/>
          <w:szCs w:val="32"/>
        </w:rPr>
        <w:t>）</w:t>
      </w:r>
      <w:r w:rsidR="00763322">
        <w:rPr>
          <w:rFonts w:ascii="Times New Roman" w:eastAsia="仿宋_GB2312" w:hAnsi="Times New Roman" w:hint="eastAsia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将参会回执加盖单位公章后发送至会务组邮箱，</w:t>
      </w:r>
      <w:r w:rsidR="00F15F64">
        <w:rPr>
          <w:rFonts w:ascii="Times New Roman" w:eastAsia="仿宋_GB2312" w:hAnsi="Times New Roman"/>
          <w:sz w:val="32"/>
          <w:szCs w:val="32"/>
        </w:rPr>
        <w:t>以</w:t>
      </w:r>
      <w:r w:rsidR="00763322">
        <w:rPr>
          <w:rFonts w:ascii="Times New Roman" w:eastAsia="仿宋_GB2312" w:hAnsi="Times New Roman" w:hint="eastAsia"/>
          <w:sz w:val="32"/>
          <w:szCs w:val="32"/>
        </w:rPr>
        <w:t>待</w:t>
      </w:r>
      <w:r>
        <w:rPr>
          <w:rFonts w:ascii="Times New Roman" w:eastAsia="仿宋_GB2312" w:hAnsi="Times New Roman"/>
          <w:sz w:val="32"/>
          <w:szCs w:val="32"/>
        </w:rPr>
        <w:t>报到通知</w:t>
      </w:r>
      <w:r w:rsidR="00EB405C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38890C83" w14:textId="10429D26" w:rsidR="007113A1" w:rsidRDefault="001B1EFD" w:rsidP="005910AC">
      <w:pPr>
        <w:spacing w:line="4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会务及住宿：会务费</w:t>
      </w:r>
      <w:r>
        <w:rPr>
          <w:rFonts w:ascii="Times New Roman" w:eastAsia="仿宋_GB2312" w:hAnsi="Times New Roman"/>
          <w:sz w:val="32"/>
          <w:szCs w:val="32"/>
        </w:rPr>
        <w:t>1700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人，厂商（限制名额）</w:t>
      </w:r>
      <w:r>
        <w:rPr>
          <w:rFonts w:ascii="Times New Roman" w:eastAsia="仿宋_GB2312" w:hAnsi="Times New Roman"/>
          <w:sz w:val="32"/>
          <w:szCs w:val="32"/>
        </w:rPr>
        <w:t>2700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人，学生持学生证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元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人。食宿统一安排，宿费自理。</w:t>
      </w:r>
    </w:p>
    <w:p w14:paraId="7CB1C9DD" w14:textId="77777777" w:rsidR="007113A1" w:rsidRDefault="001B1EFD" w:rsidP="005910AC">
      <w:pPr>
        <w:spacing w:line="45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六、会务组联系方式</w:t>
      </w:r>
    </w:p>
    <w:p w14:paraId="4B9A200A" w14:textId="20F6B55A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周丽</w:t>
      </w:r>
      <w:r>
        <w:rPr>
          <w:rFonts w:ascii="Times New Roman" w:eastAsia="仿宋_GB2312" w:hAnsi="Times New Roman"/>
          <w:sz w:val="32"/>
          <w:szCs w:val="32"/>
        </w:rPr>
        <w:t>15010503361</w:t>
      </w:r>
      <w:r>
        <w:rPr>
          <w:rFonts w:ascii="Times New Roman" w:eastAsia="仿宋_GB2312" w:hAnsi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</w:t>
      </w:r>
      <w:proofErr w:type="gramEnd"/>
      <w:r>
        <w:rPr>
          <w:rFonts w:ascii="Times New Roman" w:eastAsia="仿宋_GB2312" w:hAnsi="Times New Roman"/>
          <w:sz w:val="32"/>
          <w:szCs w:val="32"/>
        </w:rPr>
        <w:t>13905338772</w:t>
      </w:r>
      <w:r>
        <w:rPr>
          <w:rFonts w:ascii="Times New Roman" w:eastAsia="仿宋_GB2312" w:hAnsi="Times New Roman"/>
          <w:sz w:val="32"/>
          <w:szCs w:val="32"/>
        </w:rPr>
        <w:t>，邮箱</w:t>
      </w:r>
      <w:r>
        <w:rPr>
          <w:rFonts w:ascii="Times New Roman" w:eastAsia="仿宋_GB2312" w:hAnsi="Times New Roman"/>
          <w:sz w:val="32"/>
          <w:szCs w:val="32"/>
        </w:rPr>
        <w:t>hd8856@188.com</w:t>
      </w:r>
    </w:p>
    <w:p w14:paraId="72CC0A1A" w14:textId="1D0534EB" w:rsidR="007113A1" w:rsidRDefault="001B1EFD" w:rsidP="005910AC">
      <w:pPr>
        <w:spacing w:line="45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报名及详情浏览中国电力科技网</w:t>
      </w:r>
      <w:r>
        <w:rPr>
          <w:rFonts w:ascii="Times New Roman" w:eastAsia="仿宋_GB2312" w:hAnsi="Times New Roman"/>
          <w:sz w:val="32"/>
          <w:szCs w:val="32"/>
        </w:rPr>
        <w:t>www.eptchina.com</w:t>
      </w:r>
    </w:p>
    <w:p w14:paraId="331458B5" w14:textId="081C006F" w:rsidR="0068343D" w:rsidRDefault="0068343D" w:rsidP="00C04FD5">
      <w:pPr>
        <w:spacing w:line="4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2E9BE9F4" w14:textId="7D1D3188" w:rsidR="0068343D" w:rsidRDefault="0068343D" w:rsidP="00C04FD5">
      <w:pPr>
        <w:spacing w:line="4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2E6AF315" w14:textId="60200CF2" w:rsidR="0068343D" w:rsidRDefault="0068343D" w:rsidP="00C04FD5">
      <w:pPr>
        <w:spacing w:line="43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14:paraId="35495281" w14:textId="77777777" w:rsidR="00251686" w:rsidRPr="00261E43" w:rsidRDefault="00251686" w:rsidP="00251686">
      <w:pPr>
        <w:pStyle w:val="ac"/>
        <w:spacing w:line="540" w:lineRule="exact"/>
        <w:jc w:val="right"/>
        <w:rPr>
          <w:rFonts w:ascii="Times New Roman" w:eastAsia="仿宋_GB2312" w:hAnsi="Times New Roman"/>
          <w:b w:val="0"/>
          <w:color w:val="auto"/>
          <w:lang w:val="en-US"/>
        </w:rPr>
      </w:pP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中核战略规划研究总院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 xml:space="preserve"> </w:t>
      </w:r>
      <w:r w:rsidRPr="00261E43">
        <w:rPr>
          <w:rFonts w:ascii="Times New Roman" w:eastAsia="仿宋_GB2312" w:hAnsi="Times New Roman"/>
          <w:b w:val="0"/>
          <w:color w:val="auto"/>
          <w:lang w:val="en-US"/>
        </w:rPr>
        <w:t xml:space="preserve"> 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中国核动力研究设计院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 xml:space="preserve"> </w:t>
      </w:r>
      <w:r w:rsidRPr="00261E43">
        <w:rPr>
          <w:rFonts w:ascii="Times New Roman" w:eastAsia="仿宋_GB2312" w:hAnsi="Times New Roman"/>
          <w:b w:val="0"/>
          <w:color w:val="auto"/>
          <w:lang w:val="en-US"/>
        </w:rPr>
        <w:t xml:space="preserve"> 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中国电力科技网</w:t>
      </w:r>
    </w:p>
    <w:p w14:paraId="58EEF0D5" w14:textId="77777777" w:rsidR="00251686" w:rsidRDefault="00251686" w:rsidP="00251686">
      <w:pPr>
        <w:pStyle w:val="ac"/>
        <w:spacing w:line="540" w:lineRule="exact"/>
        <w:jc w:val="right"/>
        <w:rPr>
          <w:rFonts w:ascii="Times New Roman" w:eastAsia="仿宋_GB2312" w:hAnsi="Times New Roman"/>
          <w:b w:val="0"/>
          <w:color w:val="auto"/>
          <w:lang w:val="en-US"/>
        </w:rPr>
      </w:pP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2</w:t>
      </w:r>
      <w:r w:rsidRPr="00261E43">
        <w:rPr>
          <w:rFonts w:ascii="Times New Roman" w:eastAsia="仿宋_GB2312" w:hAnsi="Times New Roman"/>
          <w:b w:val="0"/>
          <w:color w:val="auto"/>
          <w:lang w:val="en-US"/>
        </w:rPr>
        <w:t>021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年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1</w:t>
      </w:r>
      <w:r w:rsidRPr="00261E43">
        <w:rPr>
          <w:rFonts w:ascii="Times New Roman" w:eastAsia="仿宋_GB2312" w:hAnsi="Times New Roman"/>
          <w:b w:val="0"/>
          <w:color w:val="auto"/>
          <w:lang w:val="en-US"/>
        </w:rPr>
        <w:t>0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月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2</w:t>
      </w:r>
      <w:r w:rsidRPr="00261E43">
        <w:rPr>
          <w:rFonts w:ascii="Times New Roman" w:eastAsia="仿宋_GB2312" w:hAnsi="Times New Roman"/>
          <w:b w:val="0"/>
          <w:color w:val="auto"/>
          <w:lang w:val="en-US"/>
        </w:rPr>
        <w:t>6</w:t>
      </w:r>
      <w:r w:rsidRPr="00261E43">
        <w:rPr>
          <w:rFonts w:ascii="Times New Roman" w:eastAsia="仿宋_GB2312" w:hAnsi="Times New Roman" w:hint="eastAsia"/>
          <w:b w:val="0"/>
          <w:color w:val="auto"/>
          <w:lang w:val="en-US"/>
        </w:rPr>
        <w:t>日</w:t>
      </w:r>
    </w:p>
    <w:p w14:paraId="2E80959B" w14:textId="77777777" w:rsidR="007113A1" w:rsidRDefault="007113A1">
      <w:pPr>
        <w:spacing w:line="42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14:paraId="15F82FFB" w14:textId="77777777" w:rsidR="007113A1" w:rsidRDefault="007113A1">
      <w:pPr>
        <w:spacing w:line="394" w:lineRule="exact"/>
        <w:ind w:right="641"/>
        <w:jc w:val="right"/>
        <w:rPr>
          <w:rFonts w:ascii="Times New Roman" w:eastAsia="仿宋_GB2312" w:hAnsi="Times New Roman"/>
          <w:sz w:val="32"/>
          <w:szCs w:val="32"/>
        </w:rPr>
      </w:pPr>
    </w:p>
    <w:p w14:paraId="6D556D66" w14:textId="77777777" w:rsidR="007113A1" w:rsidRDefault="001B1EFD">
      <w:pPr>
        <w:pStyle w:val="ac"/>
        <w:spacing w:line="540" w:lineRule="exact"/>
        <w:rPr>
          <w:rFonts w:ascii="楷体" w:eastAsia="楷体" w:hAnsi="楷体"/>
          <w:b w:val="0"/>
          <w:kern w:val="0"/>
          <w:lang w:val="en-US"/>
        </w:rPr>
      </w:pPr>
      <w:r>
        <w:rPr>
          <w:rFonts w:ascii="楷体" w:eastAsia="楷体" w:hAnsi="楷体" w:cs="Tahoma"/>
          <w:kern w:val="0"/>
          <w:lang w:val="en-US"/>
        </w:rPr>
        <w:br w:type="page"/>
      </w:r>
      <w:r>
        <w:rPr>
          <w:rFonts w:ascii="楷体" w:eastAsia="楷体" w:hAnsi="楷体" w:hint="eastAsia"/>
          <w:b w:val="0"/>
          <w:kern w:val="0"/>
        </w:rPr>
        <w:lastRenderedPageBreak/>
        <w:t>附件</w:t>
      </w:r>
      <w:r>
        <w:rPr>
          <w:rFonts w:ascii="楷体" w:eastAsia="楷体" w:hAnsi="楷体" w:hint="eastAsia"/>
          <w:b w:val="0"/>
          <w:kern w:val="0"/>
          <w:lang w:val="en-US"/>
        </w:rPr>
        <w:t>1：</w:t>
      </w:r>
    </w:p>
    <w:p w14:paraId="0152CB42" w14:textId="77777777" w:rsidR="007113A1" w:rsidRDefault="001B1EFD">
      <w:pPr>
        <w:pStyle w:val="ab"/>
        <w:spacing w:line="400" w:lineRule="exact"/>
        <w:rPr>
          <w:rFonts w:ascii="楷体" w:eastAsia="楷体" w:hAnsi="楷体" w:cs="宋体"/>
          <w:spacing w:val="15"/>
          <w:kern w:val="0"/>
          <w:sz w:val="36"/>
        </w:rPr>
      </w:pPr>
      <w:r>
        <w:rPr>
          <w:rFonts w:ascii="楷体" w:eastAsia="楷体" w:hAnsi="楷体" w:cs="宋体" w:hint="eastAsia"/>
          <w:spacing w:val="15"/>
          <w:kern w:val="0"/>
          <w:sz w:val="36"/>
        </w:rPr>
        <w:t>演讲信息</w:t>
      </w:r>
    </w:p>
    <w:p w14:paraId="604C575A" w14:textId="4C0A093F" w:rsidR="007113A1" w:rsidRDefault="001B1EFD">
      <w:pPr>
        <w:pStyle w:val="ab"/>
        <w:spacing w:line="400" w:lineRule="exact"/>
        <w:rPr>
          <w:rFonts w:ascii="楷体" w:eastAsia="楷体" w:hAnsi="楷体" w:cs="宋体"/>
          <w:spacing w:val="15"/>
          <w:kern w:val="0"/>
          <w:sz w:val="36"/>
        </w:rPr>
      </w:pPr>
      <w:r>
        <w:rPr>
          <w:rFonts w:ascii="楷体" w:eastAsia="楷体" w:hAnsi="楷体" w:cs="宋体"/>
          <w:spacing w:val="15"/>
          <w:kern w:val="0"/>
          <w:sz w:val="36"/>
        </w:rPr>
        <w:t>202</w:t>
      </w:r>
      <w:r w:rsidR="00176DFA">
        <w:rPr>
          <w:rFonts w:ascii="楷体" w:eastAsia="楷体" w:hAnsi="楷体" w:cs="宋体"/>
          <w:spacing w:val="15"/>
          <w:kern w:val="0"/>
          <w:sz w:val="36"/>
        </w:rPr>
        <w:t>2</w:t>
      </w:r>
      <w:r>
        <w:rPr>
          <w:rFonts w:ascii="楷体" w:eastAsia="楷体" w:hAnsi="楷体" w:cs="宋体" w:hint="eastAsia"/>
          <w:spacing w:val="15"/>
          <w:kern w:val="0"/>
          <w:sz w:val="36"/>
        </w:rPr>
        <w:t>年核电站新技术交流研讨会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5037"/>
        <w:gridCol w:w="1079"/>
        <w:gridCol w:w="3486"/>
      </w:tblGrid>
      <w:tr w:rsidR="007113A1" w14:paraId="04511415" w14:textId="77777777" w:rsidTr="0002058F">
        <w:trPr>
          <w:trHeight w:val="347"/>
          <w:jc w:val="center"/>
        </w:trPr>
        <w:tc>
          <w:tcPr>
            <w:tcW w:w="487" w:type="dxa"/>
            <w:vAlign w:val="center"/>
          </w:tcPr>
          <w:p w14:paraId="6BBFF042" w14:textId="77777777" w:rsidR="007113A1" w:rsidRDefault="001B1EFD" w:rsidP="0002058F">
            <w:pPr>
              <w:pStyle w:val="ab"/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lang w:val="en-US"/>
              </w:rPr>
              <w:t>序</w:t>
            </w:r>
          </w:p>
        </w:tc>
        <w:tc>
          <w:tcPr>
            <w:tcW w:w="5037" w:type="dxa"/>
            <w:vAlign w:val="center"/>
          </w:tcPr>
          <w:p w14:paraId="3D71141B" w14:textId="77777777" w:rsidR="007113A1" w:rsidRDefault="001B1EFD" w:rsidP="0002058F">
            <w:pPr>
              <w:pStyle w:val="ab"/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lang w:val="en-US"/>
              </w:rPr>
              <w:t>演讲内容</w:t>
            </w:r>
          </w:p>
        </w:tc>
        <w:tc>
          <w:tcPr>
            <w:tcW w:w="1079" w:type="dxa"/>
            <w:vAlign w:val="center"/>
          </w:tcPr>
          <w:p w14:paraId="361D1AAA" w14:textId="77777777" w:rsidR="007113A1" w:rsidRDefault="001B1EFD" w:rsidP="0002058F">
            <w:pPr>
              <w:pStyle w:val="ab"/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lang w:val="en-US"/>
              </w:rPr>
              <w:t>专家</w:t>
            </w:r>
          </w:p>
        </w:tc>
        <w:tc>
          <w:tcPr>
            <w:tcW w:w="3486" w:type="dxa"/>
            <w:vAlign w:val="center"/>
          </w:tcPr>
          <w:p w14:paraId="1594B0D8" w14:textId="77777777" w:rsidR="007113A1" w:rsidRDefault="001B1EFD" w:rsidP="0002058F">
            <w:pPr>
              <w:pStyle w:val="ab"/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  <w:lang w:val="en-US"/>
              </w:rPr>
              <w:t>单位职务职称学位</w:t>
            </w:r>
          </w:p>
        </w:tc>
      </w:tr>
      <w:tr w:rsidR="006E2853" w14:paraId="311970E4" w14:textId="77777777" w:rsidTr="0002058F">
        <w:trPr>
          <w:trHeight w:val="543"/>
          <w:jc w:val="center"/>
        </w:trPr>
        <w:tc>
          <w:tcPr>
            <w:tcW w:w="487" w:type="dxa"/>
            <w:vAlign w:val="center"/>
          </w:tcPr>
          <w:p w14:paraId="7A355209" w14:textId="77777777" w:rsidR="006E2853" w:rsidRDefault="006E2853" w:rsidP="0002058F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6A991C0D" w14:textId="4E3042F8" w:rsidR="006E2853" w:rsidRDefault="006E2853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会议主席致主</w:t>
            </w:r>
            <w:proofErr w:type="gramStart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题辞</w:t>
            </w:r>
            <w:proofErr w:type="gramEnd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——担当主力军，为</w:t>
            </w:r>
            <w:proofErr w:type="gramStart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碳达峰</w:t>
            </w:r>
            <w:proofErr w:type="gramEnd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碳中和提供重要支撑。</w:t>
            </w:r>
          </w:p>
        </w:tc>
        <w:tc>
          <w:tcPr>
            <w:tcW w:w="1079" w:type="dxa"/>
            <w:vAlign w:val="center"/>
          </w:tcPr>
          <w:p w14:paraId="0ED6176F" w14:textId="2C85FD2F" w:rsidR="006E2853" w:rsidRDefault="006E2853" w:rsidP="0002058F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杨岐</w:t>
            </w:r>
          </w:p>
        </w:tc>
        <w:tc>
          <w:tcPr>
            <w:tcW w:w="3486" w:type="dxa"/>
            <w:vAlign w:val="center"/>
          </w:tcPr>
          <w:p w14:paraId="464DC8B4" w14:textId="3DFB5E21" w:rsidR="006E2853" w:rsidRDefault="006E2853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第十届十一届全国政协常委</w:t>
            </w:r>
          </w:p>
        </w:tc>
      </w:tr>
      <w:tr w:rsidR="006E2853" w14:paraId="3E6C4D8A" w14:textId="77777777" w:rsidTr="0002058F">
        <w:trPr>
          <w:trHeight w:val="566"/>
          <w:jc w:val="center"/>
        </w:trPr>
        <w:tc>
          <w:tcPr>
            <w:tcW w:w="487" w:type="dxa"/>
            <w:vAlign w:val="center"/>
          </w:tcPr>
          <w:p w14:paraId="380CA9F4" w14:textId="77777777" w:rsidR="006E2853" w:rsidRDefault="006E2853" w:rsidP="0002058F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58E0C849" w14:textId="380AC134" w:rsidR="006E2853" w:rsidRDefault="00585930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特邀嘉宾</w:t>
            </w:r>
            <w:r w:rsidR="006E2853" w:rsidRPr="00DE3059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致辞</w:t>
            </w:r>
            <w:r w:rsidR="00A72D52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42707FC5" w14:textId="7596830A" w:rsidR="006E2853" w:rsidRDefault="006E2853" w:rsidP="0002058F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张勤</w:t>
            </w:r>
          </w:p>
        </w:tc>
        <w:tc>
          <w:tcPr>
            <w:tcW w:w="3486" w:type="dxa"/>
            <w:vAlign w:val="center"/>
          </w:tcPr>
          <w:p w14:paraId="70E28DF1" w14:textId="2A2E01DB" w:rsidR="006E2853" w:rsidRDefault="006E2853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DE3059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全国政协常委，</w:t>
            </w:r>
            <w:r w:rsidRPr="00FA098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国际核能院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副院长、</w:t>
            </w:r>
            <w:r w:rsidRPr="00FA098E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院士</w:t>
            </w:r>
          </w:p>
        </w:tc>
      </w:tr>
      <w:tr w:rsidR="006E2853" w14:paraId="36A3C797" w14:textId="77777777" w:rsidTr="0002058F">
        <w:trPr>
          <w:trHeight w:val="414"/>
          <w:jc w:val="center"/>
        </w:trPr>
        <w:tc>
          <w:tcPr>
            <w:tcW w:w="487" w:type="dxa"/>
            <w:vAlign w:val="center"/>
          </w:tcPr>
          <w:p w14:paraId="61F2ABBB" w14:textId="77777777" w:rsidR="006E2853" w:rsidRDefault="006E2853" w:rsidP="0002058F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35B31D1F" w14:textId="495E902E" w:rsidR="006E2853" w:rsidRPr="00E71268" w:rsidRDefault="006E2853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主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办单位</w:t>
            </w: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致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辞</w:t>
            </w:r>
            <w:r w:rsidR="0068343D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——</w:t>
            </w:r>
            <w:r w:rsidR="0068343D" w:rsidRPr="0068343D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自主创新，安全高效，</w:t>
            </w:r>
            <w:proofErr w:type="gramStart"/>
            <w:r w:rsidR="0068343D" w:rsidRPr="0068343D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助力双碳</w:t>
            </w:r>
            <w:proofErr w:type="gramEnd"/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079" w:type="dxa"/>
            <w:vAlign w:val="center"/>
          </w:tcPr>
          <w:p w14:paraId="3370EF3A" w14:textId="581B8EE5" w:rsidR="006E2853" w:rsidRDefault="006E2853" w:rsidP="0002058F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魏毓璞</w:t>
            </w:r>
          </w:p>
        </w:tc>
        <w:tc>
          <w:tcPr>
            <w:tcW w:w="3486" w:type="dxa"/>
            <w:vAlign w:val="center"/>
          </w:tcPr>
          <w:p w14:paraId="0E964A0F" w14:textId="1BB3B4CC" w:rsidR="006E2853" w:rsidRPr="002C5AA0" w:rsidRDefault="006E2853" w:rsidP="0002058F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中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国电力科技</w:t>
            </w:r>
            <w:proofErr w:type="gramStart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网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主任</w:t>
            </w:r>
            <w:proofErr w:type="gramEnd"/>
          </w:p>
        </w:tc>
      </w:tr>
      <w:tr w:rsidR="00F00CB2" w14:paraId="0220CF3F" w14:textId="77777777" w:rsidTr="0002058F">
        <w:trPr>
          <w:trHeight w:val="414"/>
          <w:jc w:val="center"/>
        </w:trPr>
        <w:tc>
          <w:tcPr>
            <w:tcW w:w="487" w:type="dxa"/>
            <w:vAlign w:val="center"/>
          </w:tcPr>
          <w:p w14:paraId="296EAF46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1646E76D" w14:textId="4133E0AC" w:rsidR="00F00CB2" w:rsidRP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5910AC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主办</w:t>
            </w:r>
            <w:r w:rsidRPr="005910AC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</w:rPr>
              <w:t>单位致辞并演讲——</w:t>
            </w:r>
            <w:r w:rsidRPr="005910AC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主要国家碳中和目标下的核能政策：</w:t>
            </w:r>
            <w:r w:rsidRPr="005910AC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</w:rPr>
              <w:t>a.主要国家碳中和目标；b.战略路径；c.主要国家的核能政策；d.启示及建议。</w:t>
            </w:r>
          </w:p>
        </w:tc>
        <w:tc>
          <w:tcPr>
            <w:tcW w:w="1079" w:type="dxa"/>
            <w:vAlign w:val="center"/>
          </w:tcPr>
          <w:p w14:paraId="3928EFA7" w14:textId="7E3F0A5C" w:rsidR="00F00CB2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CB2D0A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白云生</w:t>
            </w:r>
          </w:p>
        </w:tc>
        <w:tc>
          <w:tcPr>
            <w:tcW w:w="3486" w:type="dxa"/>
            <w:vAlign w:val="center"/>
          </w:tcPr>
          <w:p w14:paraId="727EB634" w14:textId="537D707E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CB2D0A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中核战略规划研究总院党委</w:t>
            </w:r>
            <w:r w:rsidRPr="00CB2D0A"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副书记</w:t>
            </w:r>
            <w:r w:rsidRPr="00CB2D0A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/副院长/研究员级高级工程师</w:t>
            </w:r>
          </w:p>
        </w:tc>
      </w:tr>
      <w:tr w:rsidR="00F00CB2" w14:paraId="6669DC30" w14:textId="77777777" w:rsidTr="0002058F">
        <w:trPr>
          <w:trHeight w:val="414"/>
          <w:jc w:val="center"/>
        </w:trPr>
        <w:tc>
          <w:tcPr>
            <w:tcW w:w="487" w:type="dxa"/>
            <w:vAlign w:val="center"/>
          </w:tcPr>
          <w:p w14:paraId="5BE76BB1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581B46DB" w14:textId="77777777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双碳目标</w:t>
            </w:r>
            <w:proofErr w:type="gramEnd"/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下核能综合利用展望：a.核能发展展望；b.核电、核供热、核能海水淡化综合利用;c.核能制氢领域发展。</w:t>
            </w:r>
          </w:p>
        </w:tc>
        <w:tc>
          <w:tcPr>
            <w:tcW w:w="1079" w:type="dxa"/>
            <w:vAlign w:val="center"/>
          </w:tcPr>
          <w:p w14:paraId="297A2C6E" w14:textId="77777777" w:rsidR="00F00CB2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</w:rPr>
              <w:t>叶奇蓁</w:t>
            </w:r>
          </w:p>
        </w:tc>
        <w:tc>
          <w:tcPr>
            <w:tcW w:w="3486" w:type="dxa"/>
            <w:vAlign w:val="center"/>
          </w:tcPr>
          <w:p w14:paraId="4F074EE1" w14:textId="77777777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中国工程院院士</w:t>
            </w:r>
          </w:p>
        </w:tc>
      </w:tr>
      <w:tr w:rsidR="00F00CB2" w14:paraId="71584F50" w14:textId="77777777" w:rsidTr="0002058F">
        <w:trPr>
          <w:trHeight w:val="444"/>
          <w:jc w:val="center"/>
        </w:trPr>
        <w:tc>
          <w:tcPr>
            <w:tcW w:w="487" w:type="dxa"/>
            <w:vAlign w:val="center"/>
          </w:tcPr>
          <w:p w14:paraId="0630FE19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2090C4B3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核能在实现“双碳”中的作用和发展趋势：a.前言；b.实现双碳，难在哪里；c.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实现双碳核能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不可或缺；d.未来核能发展趋势；e.小结。</w:t>
            </w:r>
          </w:p>
        </w:tc>
        <w:tc>
          <w:tcPr>
            <w:tcW w:w="1079" w:type="dxa"/>
            <w:vAlign w:val="center"/>
          </w:tcPr>
          <w:p w14:paraId="6CD6C2AB" w14:textId="77777777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于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>俊崇</w:t>
            </w:r>
          </w:p>
        </w:tc>
        <w:tc>
          <w:tcPr>
            <w:tcW w:w="3486" w:type="dxa"/>
            <w:vAlign w:val="center"/>
          </w:tcPr>
          <w:p w14:paraId="05F70A71" w14:textId="77777777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中国工程院院士</w:t>
            </w:r>
          </w:p>
        </w:tc>
      </w:tr>
      <w:tr w:rsidR="00F00CB2" w14:paraId="51FD0ECC" w14:textId="77777777" w:rsidTr="0002058F">
        <w:trPr>
          <w:trHeight w:val="444"/>
          <w:jc w:val="center"/>
        </w:trPr>
        <w:tc>
          <w:tcPr>
            <w:tcW w:w="487" w:type="dxa"/>
            <w:vAlign w:val="center"/>
          </w:tcPr>
          <w:p w14:paraId="4522070F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5759D8B" w14:textId="4C853FD4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华龙一号科技创新回顾与展望：a.</w:t>
            </w:r>
            <w:proofErr w:type="gramStart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院情简介</w:t>
            </w:r>
            <w:proofErr w:type="gramEnd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；b.华龙一号研发；c.华龙一号工程；d.经验反馈与再创新。</w:t>
            </w:r>
          </w:p>
        </w:tc>
        <w:tc>
          <w:tcPr>
            <w:tcW w:w="1079" w:type="dxa"/>
            <w:vAlign w:val="center"/>
          </w:tcPr>
          <w:p w14:paraId="4C29C832" w14:textId="2EEE800F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张文其</w:t>
            </w:r>
          </w:p>
        </w:tc>
        <w:tc>
          <w:tcPr>
            <w:tcW w:w="3486" w:type="dxa"/>
            <w:vAlign w:val="center"/>
          </w:tcPr>
          <w:p w14:paraId="79F1F2D0" w14:textId="0EB38356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中国核动力研究设计院副总工程师/研究员级高级工程师</w:t>
            </w:r>
          </w:p>
        </w:tc>
      </w:tr>
      <w:tr w:rsidR="00F00CB2" w14:paraId="3946CCEB" w14:textId="77777777" w:rsidTr="0002058F">
        <w:trPr>
          <w:trHeight w:val="444"/>
          <w:jc w:val="center"/>
        </w:trPr>
        <w:tc>
          <w:tcPr>
            <w:tcW w:w="487" w:type="dxa"/>
            <w:vAlign w:val="center"/>
          </w:tcPr>
          <w:p w14:paraId="63E7AE17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A0E9646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小型模块反应堆在实现我国“双碳”目标中的重要作用：a.小型模块化反应堆在实现我国“双碳”目标中重要作用；b</w:t>
            </w: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  <w:t>.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国外模块化小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堆发展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现状和趋势；c.国内模块化小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堆发展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现状和市场前景；d.我国模块化小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堆面临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挑战和建议。</w:t>
            </w:r>
          </w:p>
        </w:tc>
        <w:tc>
          <w:tcPr>
            <w:tcW w:w="1079" w:type="dxa"/>
            <w:vAlign w:val="center"/>
          </w:tcPr>
          <w:p w14:paraId="2CA7E72E" w14:textId="77777777" w:rsidR="00F00CB2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赵成昆</w:t>
            </w:r>
          </w:p>
        </w:tc>
        <w:tc>
          <w:tcPr>
            <w:tcW w:w="3486" w:type="dxa"/>
            <w:vAlign w:val="center"/>
          </w:tcPr>
          <w:p w14:paraId="405C8AD4" w14:textId="77777777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国家核安全局原局长/中国核能行业协会专家委员会常务副主任</w:t>
            </w:r>
          </w:p>
        </w:tc>
      </w:tr>
      <w:tr w:rsidR="00F00CB2" w14:paraId="65BF992E" w14:textId="77777777" w:rsidTr="0002058F">
        <w:trPr>
          <w:trHeight w:val="444"/>
          <w:jc w:val="center"/>
        </w:trPr>
        <w:tc>
          <w:tcPr>
            <w:tcW w:w="487" w:type="dxa"/>
            <w:vAlign w:val="center"/>
          </w:tcPr>
          <w:p w14:paraId="7B74A312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4A0F2F5" w14:textId="2C2F23ED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核能助力碳中和目标实现：a.未来能源系统展望；b.可再生能源改变地球未来；c.核能地位和作用；d.适应未来核能系统。</w:t>
            </w:r>
          </w:p>
        </w:tc>
        <w:tc>
          <w:tcPr>
            <w:tcW w:w="1079" w:type="dxa"/>
            <w:vAlign w:val="center"/>
          </w:tcPr>
          <w:p w14:paraId="6D957FF0" w14:textId="27820F18" w:rsidR="00F00CB2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02058F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范霁红</w:t>
            </w:r>
          </w:p>
        </w:tc>
        <w:tc>
          <w:tcPr>
            <w:tcW w:w="3486" w:type="dxa"/>
            <w:vAlign w:val="center"/>
          </w:tcPr>
          <w:p w14:paraId="1B59F959" w14:textId="03DECDE2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 w:rsidRPr="0002058F"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国家电投集团中央研究院董事长</w:t>
            </w:r>
          </w:p>
        </w:tc>
      </w:tr>
      <w:tr w:rsidR="00F00CB2" w14:paraId="654C50E5" w14:textId="77777777" w:rsidTr="0002058F">
        <w:trPr>
          <w:trHeight w:val="444"/>
          <w:jc w:val="center"/>
        </w:trPr>
        <w:tc>
          <w:tcPr>
            <w:tcW w:w="487" w:type="dxa"/>
            <w:vAlign w:val="center"/>
          </w:tcPr>
          <w:p w14:paraId="36149822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F1D2E03" w14:textId="261639D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3D775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蒸汽管道远距离输送第五代技术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：</w:t>
            </w:r>
            <w:r w:rsidRPr="00E97E8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a.</w:t>
            </w:r>
            <w:proofErr w:type="gramStart"/>
            <w:r w:rsidRPr="00E97E8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苏夏长输热</w:t>
            </w:r>
            <w:proofErr w:type="gramEnd"/>
            <w:r w:rsidRPr="00E97E8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网第五代技术三大战略创新；b.各项技术指标最新数据；c.成功案例与分析；d.典型业绩与社会责任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2D7B04E1" w14:textId="3DB5BEED" w:rsidR="00F00CB2" w:rsidRPr="0002058F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lang w:val="en-US"/>
              </w:rPr>
            </w:pPr>
            <w:proofErr w:type="gramStart"/>
            <w:r w:rsidRPr="0002058F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lang w:val="en-US"/>
              </w:rPr>
              <w:t>佴</w:t>
            </w:r>
            <w:proofErr w:type="gramEnd"/>
            <w:r w:rsidRPr="0002058F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lang w:val="en-US"/>
              </w:rPr>
              <w:t>耀</w:t>
            </w:r>
          </w:p>
        </w:tc>
        <w:tc>
          <w:tcPr>
            <w:tcW w:w="3486" w:type="dxa"/>
            <w:vAlign w:val="center"/>
          </w:tcPr>
          <w:p w14:paraId="6376F2C5" w14:textId="7EB7A8A1" w:rsidR="00F00CB2" w:rsidRPr="0002058F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color w:val="auto"/>
                <w:spacing w:val="15"/>
                <w:kern w:val="0"/>
                <w:sz w:val="24"/>
                <w:szCs w:val="24"/>
                <w:lang w:val="en-US"/>
              </w:rPr>
            </w:pPr>
            <w:r w:rsidRPr="0002058F">
              <w:rPr>
                <w:rFonts w:ascii="楷体" w:eastAsia="楷体" w:hAnsi="楷体" w:cs="宋体" w:hint="eastAsia"/>
                <w:b w:val="0"/>
                <w:color w:val="auto"/>
                <w:spacing w:val="15"/>
                <w:kern w:val="0"/>
                <w:sz w:val="24"/>
                <w:szCs w:val="24"/>
                <w:lang w:val="en-US"/>
              </w:rPr>
              <w:t>南京苏夏设计集团股份有限公司副总经理/总工程师</w:t>
            </w:r>
          </w:p>
        </w:tc>
      </w:tr>
      <w:tr w:rsidR="00F00CB2" w14:paraId="6E343B77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6C302E68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0F714039" w14:textId="37ECE293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压水堆核电技术发展与华龙一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号技术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创新：a.压水堆核电技术发展；b.华龙一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号技术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创新；c.建设与后续发展思考。</w:t>
            </w:r>
          </w:p>
        </w:tc>
        <w:tc>
          <w:tcPr>
            <w:tcW w:w="1079" w:type="dxa"/>
            <w:vAlign w:val="center"/>
          </w:tcPr>
          <w:p w14:paraId="06B988AD" w14:textId="15BD0057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CB2D0A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李军</w:t>
            </w:r>
          </w:p>
        </w:tc>
        <w:tc>
          <w:tcPr>
            <w:tcW w:w="3486" w:type="dxa"/>
            <w:vAlign w:val="center"/>
          </w:tcPr>
          <w:p w14:paraId="16BD10A5" w14:textId="0EC2C268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CB2D0A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中核集团中国核电工程有限公司副总工程师/研究员级高级工程师</w:t>
            </w:r>
          </w:p>
        </w:tc>
      </w:tr>
      <w:tr w:rsidR="00F00CB2" w14:paraId="7AE550DB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317A12F2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3335AA27" w14:textId="2856268A" w:rsidR="00F00CB2" w:rsidRPr="00E97E8C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细颗粒运动沉积特征研究：a.不同介质中细颗粒的沉积率模型与两相流模型；b.不同流体和颗粒物换热特性分析模型；c.影响细颗粒</w:t>
            </w:r>
            <w:proofErr w:type="gramStart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物运动</w:t>
            </w:r>
            <w:proofErr w:type="gramEnd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沉积的各种因素；d.不同介质中</w:t>
            </w:r>
            <w:proofErr w:type="gramStart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细颗粒热泳沉积</w:t>
            </w:r>
            <w:proofErr w:type="gramEnd"/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的综合沉积机理。</w:t>
            </w:r>
          </w:p>
        </w:tc>
        <w:tc>
          <w:tcPr>
            <w:tcW w:w="1079" w:type="dxa"/>
            <w:vAlign w:val="center"/>
          </w:tcPr>
          <w:p w14:paraId="2CCD64A6" w14:textId="0C113C80" w:rsidR="00F00CB2" w:rsidRDefault="00F00CB2" w:rsidP="00F00CB2">
            <w:pPr>
              <w:spacing w:line="260" w:lineRule="exact"/>
              <w:ind w:firstLineChars="50" w:firstLine="135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周涛</w:t>
            </w:r>
          </w:p>
        </w:tc>
        <w:tc>
          <w:tcPr>
            <w:tcW w:w="3486" w:type="dxa"/>
            <w:vAlign w:val="center"/>
          </w:tcPr>
          <w:p w14:paraId="5E9AFCE9" w14:textId="0C4AAF1A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东南大学</w:t>
            </w:r>
            <w:r w:rsidRPr="00177B9C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能源与环境学院核科学与技术系主任</w:t>
            </w: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/教授</w:t>
            </w:r>
          </w:p>
        </w:tc>
      </w:tr>
      <w:tr w:rsidR="00F00CB2" w14:paraId="68F25371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7FC2D310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70280167" w14:textId="5B8DAC7C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碳中和目标下的核能方案：a.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碳达峰及碳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中和目标下核能任务及面临问题；b.核能与可再生能源协调发展情景设计；c.快堆-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热堆二元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解决方案；d.结束语。</w:t>
            </w:r>
          </w:p>
        </w:tc>
        <w:tc>
          <w:tcPr>
            <w:tcW w:w="1079" w:type="dxa"/>
            <w:vAlign w:val="center"/>
          </w:tcPr>
          <w:p w14:paraId="49CAAF40" w14:textId="5DAA3D9D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张东辉</w:t>
            </w:r>
          </w:p>
        </w:tc>
        <w:tc>
          <w:tcPr>
            <w:tcW w:w="3486" w:type="dxa"/>
            <w:vAlign w:val="center"/>
          </w:tcPr>
          <w:p w14:paraId="7FB1F433" w14:textId="6EACFD85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中核集团快堆首席专家</w:t>
            </w:r>
            <w:r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  <w:t>/</w:t>
            </w:r>
            <w:r w:rsidRPr="0034297E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中核霞浦核电工程有限公司总工程师</w:t>
            </w:r>
          </w:p>
        </w:tc>
      </w:tr>
      <w:tr w:rsidR="00F00CB2" w14:paraId="768FB1CA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7C07A6CF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C975845" w14:textId="607815FF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智慧核电——未来核电机组发展之重要技术方向：a.未来核电发展技术方向；b.智慧核电场景；c.智能系统技术路线；d.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lastRenderedPageBreak/>
              <w:t>安全性风险及应对措施。</w:t>
            </w:r>
          </w:p>
        </w:tc>
        <w:tc>
          <w:tcPr>
            <w:tcW w:w="1079" w:type="dxa"/>
            <w:vAlign w:val="center"/>
          </w:tcPr>
          <w:p w14:paraId="65223FAF" w14:textId="79F0B272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lastRenderedPageBreak/>
              <w:t>崔怀明</w:t>
            </w:r>
          </w:p>
        </w:tc>
        <w:tc>
          <w:tcPr>
            <w:tcW w:w="3486" w:type="dxa"/>
            <w:vAlign w:val="center"/>
          </w:tcPr>
          <w:p w14:paraId="6DF1F6A3" w14:textId="21FAC550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中国核动力研究设计院总设计师/研究员级高级工程师</w:t>
            </w:r>
          </w:p>
        </w:tc>
      </w:tr>
      <w:tr w:rsidR="00F00CB2" w14:paraId="234D21B9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71A53290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6991BFDC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用新发展理念认识和指导海水淡化：a.海水淡化在水资源配置中地位与作用；b.国内海水淡化发展瓶颈；c.《海水淡化利用发展行动计划》解读。</w:t>
            </w:r>
          </w:p>
        </w:tc>
        <w:tc>
          <w:tcPr>
            <w:tcW w:w="1079" w:type="dxa"/>
            <w:vAlign w:val="center"/>
          </w:tcPr>
          <w:p w14:paraId="177A5D60" w14:textId="77777777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吕庆春</w:t>
            </w:r>
          </w:p>
        </w:tc>
        <w:tc>
          <w:tcPr>
            <w:tcW w:w="3486" w:type="dxa"/>
            <w:vAlign w:val="center"/>
          </w:tcPr>
          <w:p w14:paraId="4C5CE86B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自然资源部天津海水淡化与综合利用研究所淡化技术研究室副主任/教授级高级工程师</w:t>
            </w:r>
          </w:p>
        </w:tc>
      </w:tr>
      <w:tr w:rsidR="00F00CB2" w14:paraId="07FA3765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4B24024F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3F797B79" w14:textId="2CF23E32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多模块式高温气冷堆核电站蒸发器给水技术：a.系统配置技术；b.给水加热技术；c.事故工况给水系统的响应。</w:t>
            </w:r>
          </w:p>
        </w:tc>
        <w:tc>
          <w:tcPr>
            <w:tcW w:w="1079" w:type="dxa"/>
            <w:vAlign w:val="center"/>
          </w:tcPr>
          <w:p w14:paraId="3282B00B" w14:textId="6448C14E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马晓珑</w:t>
            </w:r>
          </w:p>
        </w:tc>
        <w:tc>
          <w:tcPr>
            <w:tcW w:w="3486" w:type="dxa"/>
            <w:vAlign w:val="center"/>
          </w:tcPr>
          <w:p w14:paraId="5AA85CBA" w14:textId="562CAF91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西安热工研究院有限公司核电技术部总工程师/研究员</w:t>
            </w:r>
          </w:p>
        </w:tc>
      </w:tr>
      <w:tr w:rsidR="00F00CB2" w14:paraId="04EECABB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6113694E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40BBD0E5" w14:textId="2AC74278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NSD数字化文档在核电行业应用：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a.NSD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数字化文档特点；b.海光NSD数字化文档软件；c.海光数字化文档应用系统。</w:t>
            </w:r>
          </w:p>
        </w:tc>
        <w:tc>
          <w:tcPr>
            <w:tcW w:w="1079" w:type="dxa"/>
            <w:vAlign w:val="center"/>
          </w:tcPr>
          <w:p w14:paraId="0049A8D4" w14:textId="394DB18A" w:rsidR="00F00CB2" w:rsidRDefault="00F00CB2" w:rsidP="00F00CB2">
            <w:pPr>
              <w:pStyle w:val="ab"/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张宏祥</w:t>
            </w:r>
          </w:p>
        </w:tc>
        <w:tc>
          <w:tcPr>
            <w:tcW w:w="3486" w:type="dxa"/>
            <w:vAlign w:val="center"/>
          </w:tcPr>
          <w:p w14:paraId="24DE7302" w14:textId="474D0004" w:rsidR="00F00CB2" w:rsidRDefault="00F00CB2" w:rsidP="00F00CB2">
            <w:pPr>
              <w:pStyle w:val="ab"/>
              <w:spacing w:line="260" w:lineRule="exact"/>
              <w:jc w:val="both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  <w:r>
              <w:rPr>
                <w:rFonts w:ascii="楷体" w:eastAsia="楷体" w:hAnsi="楷体" w:cs="宋体" w:hint="eastAsia"/>
                <w:b w:val="0"/>
                <w:spacing w:val="15"/>
                <w:kern w:val="0"/>
                <w:sz w:val="24"/>
                <w:szCs w:val="24"/>
                <w:lang w:val="en-US"/>
              </w:rPr>
              <w:t>成都海光核电维修公司研发部主任/研究员级高级工程师</w:t>
            </w:r>
            <w:r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F00CB2" w14:paraId="5FF0AFE1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2F2B204D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24830443" w14:textId="1A7F0FC5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自主蒸汽发生器三维热工水力程序开发：a.蒸汽发生器热工分析程序开发现状；b.自主可控蒸发器程序STAF2.0开发；c.先进压水堆蒸发器热工水力分析；d.总结。</w:t>
            </w:r>
          </w:p>
        </w:tc>
        <w:tc>
          <w:tcPr>
            <w:tcW w:w="1079" w:type="dxa"/>
            <w:vAlign w:val="center"/>
          </w:tcPr>
          <w:p w14:paraId="51475375" w14:textId="178CAD78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王明军</w:t>
            </w:r>
          </w:p>
        </w:tc>
        <w:tc>
          <w:tcPr>
            <w:tcW w:w="3486" w:type="dxa"/>
            <w:vAlign w:val="center"/>
          </w:tcPr>
          <w:p w14:paraId="38599688" w14:textId="421023AB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西安交通大学核科学与技术学院副教授</w:t>
            </w:r>
          </w:p>
        </w:tc>
      </w:tr>
      <w:tr w:rsidR="00F00CB2" w14:paraId="0527ECE6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2F9827BA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7B38CE01" w14:textId="5651BEDD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智能核电基础——</w:t>
            </w:r>
            <w:r w:rsidRPr="006C6447"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AHM：a.智能核电；b.健康管理与智能运维系统；c.启示与展望</w:t>
            </w: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4D43E87C" w14:textId="1913FD27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宋建军</w:t>
            </w:r>
          </w:p>
        </w:tc>
        <w:tc>
          <w:tcPr>
            <w:tcW w:w="3486" w:type="dxa"/>
            <w:vAlign w:val="center"/>
          </w:tcPr>
          <w:p w14:paraId="413ABB15" w14:textId="3B9A1F9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北京核工程研究设计院副院长/研究员级高级工程师</w:t>
            </w:r>
          </w:p>
        </w:tc>
      </w:tr>
      <w:tr w:rsidR="00F00CB2" w14:paraId="0969B4EE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0A1F0EB9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648495DD" w14:textId="780154D3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eastAsia="楷体" w:cs="Calibri"/>
                <w:spacing w:val="15"/>
                <w:kern w:val="0"/>
                <w:sz w:val="24"/>
                <w:szCs w:val="24"/>
              </w:rPr>
              <w:t> </w:t>
            </w: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UK核电通用设计审查，核岛机械设备设计建造标准面临挑战与研究：a.UK核电通用设计审查；b.结构完整性审查特征；c.设计建造标准面临瓶颈；d.策略及建议。</w:t>
            </w:r>
          </w:p>
        </w:tc>
        <w:tc>
          <w:tcPr>
            <w:tcW w:w="1079" w:type="dxa"/>
            <w:vAlign w:val="center"/>
          </w:tcPr>
          <w:p w14:paraId="4D762423" w14:textId="66201AC3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段远刚</w:t>
            </w:r>
          </w:p>
        </w:tc>
        <w:tc>
          <w:tcPr>
            <w:tcW w:w="3486" w:type="dxa"/>
            <w:vAlign w:val="center"/>
          </w:tcPr>
          <w:p w14:paraId="48553F49" w14:textId="017ECD82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深圳中广核工程设计有限公司副总工程师/研究员级高级工程师</w:t>
            </w:r>
          </w:p>
        </w:tc>
      </w:tr>
      <w:tr w:rsidR="00F00CB2" w14:paraId="706168B9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374EC708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64365D10" w14:textId="6BA835E4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一体化供热堆运行方式研究：a.一体化供热堆型号开发及设计特征；b.运行工况分类；c.运行方式研究；d.示范工程进展。</w:t>
            </w:r>
          </w:p>
        </w:tc>
        <w:tc>
          <w:tcPr>
            <w:tcW w:w="1079" w:type="dxa"/>
            <w:vAlign w:val="center"/>
          </w:tcPr>
          <w:p w14:paraId="149D22E1" w14:textId="2F286CC8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余建辉</w:t>
            </w:r>
          </w:p>
        </w:tc>
        <w:tc>
          <w:tcPr>
            <w:tcW w:w="3486" w:type="dxa"/>
            <w:vAlign w:val="center"/>
          </w:tcPr>
          <w:p w14:paraId="6B4FD313" w14:textId="503723AD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上海核工程研究设计院一体化供热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堆总体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系统副总工程师</w:t>
            </w:r>
          </w:p>
        </w:tc>
      </w:tr>
      <w:tr w:rsidR="00F00CB2" w14:paraId="1C4CF22D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3D3544D7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3F9EB190" w14:textId="1A8D06B5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悬浮</w:t>
            </w:r>
            <w:proofErr w:type="gramStart"/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偶极场磁约束</w:t>
            </w:r>
            <w:proofErr w:type="gramEnd"/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装置研究进展与应用前景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：</w:t>
            </w:r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a.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偶极场磁约束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原理、性能及现状</w:t>
            </w:r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；b.天环一号偶极场装置设计进展；c.悬浮永磁环实验装模拟与设计进展；d.</w:t>
            </w:r>
            <w:proofErr w:type="gramStart"/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偶极场磁约束</w:t>
            </w:r>
            <w:proofErr w:type="gramEnd"/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装置应用前景展望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460EC9C3" w14:textId="553A413F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张国书</w:t>
            </w:r>
          </w:p>
        </w:tc>
        <w:tc>
          <w:tcPr>
            <w:tcW w:w="3486" w:type="dxa"/>
            <w:vAlign w:val="center"/>
          </w:tcPr>
          <w:p w14:paraId="405F1F9F" w14:textId="78BAD10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2C1A63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东华理工大学核科学与工程学院CAT-1装置项目首席专家/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特聘教授</w:t>
            </w:r>
          </w:p>
        </w:tc>
      </w:tr>
      <w:tr w:rsidR="00F00CB2" w14:paraId="245A287C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4EF372E7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6C8BD77D" w14:textId="4EA56632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中国聚变工程试验堆设计研究：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a.CFETR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及国际聚变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堆研究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概况；b.物理设计；c.工程概念设计；</w:t>
            </w:r>
            <w:proofErr w:type="spell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d.CFETR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及核安全。</w:t>
            </w:r>
          </w:p>
        </w:tc>
        <w:tc>
          <w:tcPr>
            <w:tcW w:w="1079" w:type="dxa"/>
            <w:vAlign w:val="center"/>
          </w:tcPr>
          <w:p w14:paraId="4BD6D2DE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杨青巍</w:t>
            </w:r>
          </w:p>
        </w:tc>
        <w:tc>
          <w:tcPr>
            <w:tcW w:w="3486" w:type="dxa"/>
            <w:vAlign w:val="center"/>
          </w:tcPr>
          <w:p w14:paraId="0B645D40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核工业西南物理研究院试验室项目总工程师、主任/研究员</w:t>
            </w:r>
          </w:p>
        </w:tc>
      </w:tr>
      <w:tr w:rsidR="00F00CB2" w14:paraId="244F3549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31CFD46C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0D14EFA1" w14:textId="5E6601A5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多模块式高温气冷堆核电站协调控制技术：</w:t>
            </w:r>
            <w:r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  <w:t>a.多模块协调控制方法；b.多模块协调控制系统设计；c.多模块协调控制的半实物仿真验证</w:t>
            </w: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7739B665" w14:textId="0A59FA73" w:rsidR="00F00CB2" w:rsidRDefault="00F00CB2" w:rsidP="00F00CB2">
            <w:pPr>
              <w:spacing w:line="260" w:lineRule="exact"/>
              <w:jc w:val="center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董哲</w:t>
            </w:r>
          </w:p>
        </w:tc>
        <w:tc>
          <w:tcPr>
            <w:tcW w:w="3486" w:type="dxa"/>
            <w:vAlign w:val="center"/>
          </w:tcPr>
          <w:p w14:paraId="7C1748C2" w14:textId="4C5799AA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清华大学核能与新能源技术研究院计算机与控制技术研究室副主任/副教授</w:t>
            </w:r>
            <w:r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F00CB2" w14:paraId="63EF2495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0DBC0046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00632D3D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凤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麟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云智能核科技软件研发进展与应用：a.研发背景；b.研发进展；c.代表性软件功能与特色；d.典型应用；e.总结。</w:t>
            </w:r>
          </w:p>
        </w:tc>
        <w:tc>
          <w:tcPr>
            <w:tcW w:w="1079" w:type="dxa"/>
            <w:vAlign w:val="center"/>
          </w:tcPr>
          <w:p w14:paraId="77CB2C49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郑晓磊</w:t>
            </w:r>
          </w:p>
        </w:tc>
        <w:tc>
          <w:tcPr>
            <w:tcW w:w="3486" w:type="dxa"/>
            <w:vAlign w:val="center"/>
          </w:tcPr>
          <w:p w14:paraId="486EF664" w14:textId="77777777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中子科学国际研究院研发总工程师/研究员</w:t>
            </w:r>
          </w:p>
        </w:tc>
      </w:tr>
      <w:tr w:rsidR="00F00CB2" w14:paraId="1F99F607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70CD4BBE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0EDFA592" w14:textId="61C8288C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0C555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电力市场背景下储能在核电调峰中的应用研究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:</w:t>
            </w:r>
            <w:r w:rsidRPr="000C555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a.新型电力系统下核电面临的调峰压力；b.大容量储能技术协助核电调峰的技术选择；c.经济性分析与应用前景判断；d.结论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。</w:t>
            </w:r>
          </w:p>
        </w:tc>
        <w:tc>
          <w:tcPr>
            <w:tcW w:w="1079" w:type="dxa"/>
            <w:vAlign w:val="center"/>
          </w:tcPr>
          <w:p w14:paraId="34DF9B18" w14:textId="390E1D99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8D16CA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李言瑞</w:t>
            </w:r>
          </w:p>
        </w:tc>
        <w:tc>
          <w:tcPr>
            <w:tcW w:w="3486" w:type="dxa"/>
            <w:vAlign w:val="center"/>
          </w:tcPr>
          <w:p w14:paraId="014DC562" w14:textId="1F1328B4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0C555C"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中核战略规划研究总院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科技带头人/副研究员</w:t>
            </w:r>
          </w:p>
        </w:tc>
      </w:tr>
      <w:tr w:rsidR="00F00CB2" w14:paraId="09829655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5B19C7B2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070EE763" w14:textId="0D7CF6A2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研究堆内中子辐照试验现状与展望：</w:t>
            </w: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  <w:t>a.中子辐照试验意义；b.中子辐照用研究堆；c.中子辐照技术现状；d.中子辐照技术展望；</w:t>
            </w:r>
            <w:proofErr w:type="spellStart"/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  <w:t>e.HFETR</w:t>
            </w:r>
            <w:proofErr w:type="spell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辐照技术；</w:t>
            </w: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  <w:t>f.总结。</w:t>
            </w:r>
          </w:p>
        </w:tc>
        <w:tc>
          <w:tcPr>
            <w:tcW w:w="1079" w:type="dxa"/>
            <w:vAlign w:val="center"/>
          </w:tcPr>
          <w:p w14:paraId="61CF6DC5" w14:textId="0E0E703C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孙寿华</w:t>
            </w:r>
          </w:p>
        </w:tc>
        <w:tc>
          <w:tcPr>
            <w:tcW w:w="3486" w:type="dxa"/>
            <w:vAlign w:val="center"/>
          </w:tcPr>
          <w:p w14:paraId="6DB3103B" w14:textId="7E06C9EC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pacing w:val="15"/>
                <w:kern w:val="0"/>
                <w:sz w:val="24"/>
                <w:szCs w:val="24"/>
              </w:rPr>
              <w:t>中国核动力研究设计院一所副总工程师/研究员</w:t>
            </w:r>
            <w:r>
              <w:rPr>
                <w:rFonts w:ascii="楷体" w:eastAsia="楷体" w:hAnsi="楷体" w:cs="宋体"/>
                <w:spacing w:val="15"/>
                <w:kern w:val="0"/>
                <w:sz w:val="24"/>
                <w:szCs w:val="24"/>
              </w:rPr>
              <w:t xml:space="preserve"> </w:t>
            </w:r>
          </w:p>
        </w:tc>
      </w:tr>
      <w:tr w:rsidR="00F00CB2" w14:paraId="40172488" w14:textId="77777777" w:rsidTr="0002058F">
        <w:trPr>
          <w:trHeight w:val="663"/>
          <w:jc w:val="center"/>
        </w:trPr>
        <w:tc>
          <w:tcPr>
            <w:tcW w:w="487" w:type="dxa"/>
            <w:vAlign w:val="center"/>
          </w:tcPr>
          <w:p w14:paraId="4C27A48A" w14:textId="77777777" w:rsidR="00F00CB2" w:rsidRDefault="00F00CB2" w:rsidP="00F00CB2">
            <w:pPr>
              <w:pStyle w:val="ab"/>
              <w:numPr>
                <w:ilvl w:val="0"/>
                <w:numId w:val="1"/>
              </w:numPr>
              <w:spacing w:line="260" w:lineRule="exact"/>
              <w:rPr>
                <w:rFonts w:ascii="楷体" w:eastAsia="楷体" w:hAnsi="楷体" w:cs="宋体"/>
                <w:b w:val="0"/>
                <w:spacing w:val="15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  <w:vAlign w:val="center"/>
          </w:tcPr>
          <w:p w14:paraId="27E01DD9" w14:textId="727A6E37" w:rsidR="00F00CB2" w:rsidRPr="002C1A63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核级镍基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合金焊材国产化研制：a.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核级镍基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合金焊材国产化研制背景；b.研究进展与成果；c.</w:t>
            </w: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国产化核级镍基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合金焊材性能；d.国内外焊材技术水平对比。</w:t>
            </w:r>
          </w:p>
        </w:tc>
        <w:tc>
          <w:tcPr>
            <w:tcW w:w="1079" w:type="dxa"/>
            <w:vAlign w:val="center"/>
          </w:tcPr>
          <w:p w14:paraId="5BE5CDE5" w14:textId="5DE32259" w:rsidR="00F00CB2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徐长征</w:t>
            </w:r>
          </w:p>
        </w:tc>
        <w:tc>
          <w:tcPr>
            <w:tcW w:w="3486" w:type="dxa"/>
            <w:vAlign w:val="center"/>
          </w:tcPr>
          <w:p w14:paraId="1A18AFA6" w14:textId="4072D227" w:rsidR="00F00CB2" w:rsidRPr="002C1A63" w:rsidRDefault="00F00CB2" w:rsidP="00F00CB2">
            <w:pPr>
              <w:spacing w:line="260" w:lineRule="exac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宝武特种</w:t>
            </w:r>
            <w:proofErr w:type="gramEnd"/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24"/>
                <w:szCs w:val="24"/>
              </w:rPr>
              <w:t>冶金有限公司首席研究员/教授级高级工程师</w:t>
            </w:r>
          </w:p>
        </w:tc>
      </w:tr>
    </w:tbl>
    <w:p w14:paraId="000AAE45" w14:textId="77777777" w:rsidR="007113A1" w:rsidRDefault="007113A1">
      <w:pPr>
        <w:tabs>
          <w:tab w:val="left" w:pos="1400"/>
        </w:tabs>
        <w:rPr>
          <w:rFonts w:ascii="楷体" w:eastAsia="楷体" w:hAnsi="楷体"/>
          <w:b/>
          <w:sz w:val="28"/>
          <w:szCs w:val="28"/>
        </w:rPr>
        <w:sectPr w:rsidR="007113A1">
          <w:headerReference w:type="default" r:id="rId9"/>
          <w:footerReference w:type="even" r:id="rId10"/>
          <w:footerReference w:type="default" r:id="rId11"/>
          <w:pgSz w:w="11906" w:h="16838"/>
          <w:pgMar w:top="1191" w:right="849" w:bottom="1191" w:left="1134" w:header="567" w:footer="567" w:gutter="0"/>
          <w:cols w:space="425"/>
          <w:titlePg/>
          <w:docGrid w:type="lines" w:linePitch="312"/>
        </w:sectPr>
      </w:pPr>
    </w:p>
    <w:p w14:paraId="34CC360E" w14:textId="77777777" w:rsidR="007113A1" w:rsidRDefault="001B1EFD">
      <w:pPr>
        <w:adjustRightInd w:val="0"/>
        <w:snapToGrid w:val="0"/>
        <w:spacing w:afterLines="50" w:after="156"/>
        <w:jc w:val="left"/>
        <w:rPr>
          <w:rFonts w:ascii="楷体" w:eastAsia="楷体" w:hAnsi="楷体" w:cs="Tahoma"/>
          <w:color w:val="000000"/>
          <w:kern w:val="0"/>
          <w:sz w:val="32"/>
          <w:szCs w:val="32"/>
        </w:rPr>
      </w:pPr>
      <w:r>
        <w:rPr>
          <w:rFonts w:ascii="楷体" w:eastAsia="楷体" w:hAnsi="楷体" w:cs="Tahoma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楷体" w:eastAsia="楷体" w:hAnsi="楷体" w:cs="Tahoma"/>
          <w:color w:val="000000"/>
          <w:kern w:val="0"/>
          <w:sz w:val="32"/>
          <w:szCs w:val="32"/>
        </w:rPr>
        <w:t>2：</w:t>
      </w:r>
    </w:p>
    <w:p w14:paraId="19427847" w14:textId="77777777" w:rsidR="007113A1" w:rsidRDefault="001B1EFD">
      <w:pPr>
        <w:pStyle w:val="ab"/>
        <w:spacing w:afterLines="50" w:after="156" w:line="400" w:lineRule="exac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发言回执表</w:t>
      </w:r>
    </w:p>
    <w:p w14:paraId="260CFDF5" w14:textId="138D3236" w:rsidR="007113A1" w:rsidRDefault="001B1EFD">
      <w:pPr>
        <w:pStyle w:val="ab"/>
        <w:spacing w:afterLines="50" w:after="156" w:line="400" w:lineRule="exac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20</w:t>
      </w:r>
      <w:r>
        <w:rPr>
          <w:rFonts w:ascii="楷体" w:eastAsia="楷体" w:hAnsi="楷体"/>
          <w:sz w:val="36"/>
          <w:szCs w:val="36"/>
        </w:rPr>
        <w:t>2</w:t>
      </w:r>
      <w:r w:rsidR="00176DFA">
        <w:rPr>
          <w:rFonts w:ascii="楷体" w:eastAsia="楷体" w:hAnsi="楷体"/>
          <w:sz w:val="36"/>
          <w:szCs w:val="36"/>
        </w:rPr>
        <w:t>2</w:t>
      </w:r>
      <w:r>
        <w:rPr>
          <w:rFonts w:ascii="楷体" w:eastAsia="楷体" w:hAnsi="楷体" w:hint="eastAsia"/>
          <w:sz w:val="36"/>
          <w:szCs w:val="36"/>
        </w:rPr>
        <w:t>年核电站新技术交流研讨会</w:t>
      </w:r>
    </w:p>
    <w:p w14:paraId="5B776264" w14:textId="77777777" w:rsidR="007113A1" w:rsidRDefault="001B1EFD">
      <w:pPr>
        <w:widowControl/>
        <w:tabs>
          <w:tab w:val="left" w:pos="5460"/>
        </w:tabs>
        <w:spacing w:line="400" w:lineRule="exact"/>
        <w:jc w:val="left"/>
        <w:rPr>
          <w:rFonts w:ascii="楷体" w:eastAsia="楷体" w:hAnsi="楷体" w:cs="宋体"/>
          <w:color w:val="000000"/>
          <w:spacing w:val="15"/>
          <w:kern w:val="0"/>
        </w:rPr>
      </w:pPr>
      <w:r>
        <w:rPr>
          <w:rFonts w:ascii="楷体" w:eastAsia="楷体" w:hAnsi="楷体" w:cs="宋体" w:hint="eastAsia"/>
          <w:bCs/>
          <w:color w:val="000000"/>
          <w:spacing w:val="15"/>
          <w:kern w:val="0"/>
          <w:sz w:val="32"/>
          <w:szCs w:val="32"/>
        </w:rPr>
        <w:t>单位名称：</w:t>
      </w:r>
      <w:r>
        <w:rPr>
          <w:rFonts w:ascii="楷体" w:eastAsia="楷体" w:hAnsi="楷体" w:cs="宋体"/>
          <w:bCs/>
          <w:color w:val="000000"/>
          <w:spacing w:val="15"/>
          <w:kern w:val="0"/>
          <w:sz w:val="32"/>
          <w:szCs w:val="32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567"/>
        <w:gridCol w:w="1036"/>
        <w:gridCol w:w="1027"/>
        <w:gridCol w:w="1743"/>
        <w:gridCol w:w="1251"/>
        <w:gridCol w:w="1630"/>
        <w:gridCol w:w="1208"/>
        <w:gridCol w:w="626"/>
        <w:gridCol w:w="1586"/>
      </w:tblGrid>
      <w:tr w:rsidR="007113A1" w14:paraId="102694DD" w14:textId="77777777">
        <w:trPr>
          <w:trHeight w:val="729"/>
        </w:trPr>
        <w:tc>
          <w:tcPr>
            <w:tcW w:w="645" w:type="pct"/>
            <w:vAlign w:val="center"/>
          </w:tcPr>
          <w:p w14:paraId="0E066D9F" w14:textId="77777777" w:rsidR="007113A1" w:rsidRDefault="001B1EFD">
            <w:pPr>
              <w:widowControl/>
              <w:spacing w:line="375" w:lineRule="atLeast"/>
              <w:ind w:firstLineChars="32" w:firstLine="112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882" w:type="pct"/>
            <w:vAlign w:val="center"/>
          </w:tcPr>
          <w:p w14:paraId="27A837B1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709" w:type="pct"/>
            <w:gridSpan w:val="2"/>
            <w:vAlign w:val="center"/>
          </w:tcPr>
          <w:p w14:paraId="7B6D4D5A" w14:textId="77777777" w:rsidR="007113A1" w:rsidRDefault="001B1EFD">
            <w:pPr>
              <w:widowControl/>
              <w:spacing w:line="375" w:lineRule="atLeast"/>
              <w:ind w:firstLineChars="36" w:firstLine="126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职务</w:t>
            </w: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32"/>
                <w:szCs w:val="32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职称</w:t>
            </w:r>
          </w:p>
        </w:tc>
        <w:tc>
          <w:tcPr>
            <w:tcW w:w="5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5D8C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9468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3DBD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3B20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0EB3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7113A1" w14:paraId="18A7ECE9" w14:textId="77777777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99FBA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7A4F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1D71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2B61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EBF8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/>
                <w:color w:val="000000"/>
                <w:spacing w:val="15"/>
                <w:kern w:val="0"/>
                <w:sz w:val="28"/>
                <w:szCs w:val="28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9117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7113A1" w14:paraId="2AA0CD66" w14:textId="77777777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5A0B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490F" w14:textId="77777777" w:rsidR="007113A1" w:rsidRDefault="001B1EFD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  <w:r>
              <w:rPr>
                <w:rFonts w:ascii="楷体" w:eastAsia="楷体" w:hAnsi="楷体" w:hint="eastAsia"/>
                <w:bCs/>
                <w:sz w:val="24"/>
              </w:rPr>
              <w:t>大题目……：小题目</w:t>
            </w:r>
            <w:r>
              <w:rPr>
                <w:rFonts w:ascii="楷体" w:eastAsia="楷体" w:hAnsi="楷体"/>
                <w:bCs/>
                <w:sz w:val="24"/>
              </w:rPr>
              <w:t>a.……</w:t>
            </w:r>
            <w:r>
              <w:rPr>
                <w:rFonts w:ascii="楷体" w:eastAsia="楷体" w:hAnsi="楷体" w:hint="eastAsia"/>
                <w:bCs/>
                <w:sz w:val="24"/>
              </w:rPr>
              <w:t>；</w:t>
            </w:r>
            <w:r>
              <w:rPr>
                <w:rFonts w:ascii="楷体" w:eastAsia="楷体" w:hAnsi="楷体"/>
                <w:bCs/>
                <w:sz w:val="24"/>
              </w:rPr>
              <w:t>b.……</w:t>
            </w:r>
            <w:r>
              <w:rPr>
                <w:rFonts w:ascii="楷体" w:eastAsia="楷体" w:hAnsi="楷体" w:hint="eastAsia"/>
                <w:bCs/>
                <w:sz w:val="24"/>
              </w:rPr>
              <w:t>；</w:t>
            </w:r>
            <w:r>
              <w:rPr>
                <w:rFonts w:ascii="楷体" w:eastAsia="楷体" w:hAnsi="楷体"/>
                <w:bCs/>
                <w:sz w:val="24"/>
              </w:rPr>
              <w:t>c.……</w:t>
            </w:r>
            <w:r>
              <w:rPr>
                <w:rFonts w:ascii="楷体" w:eastAsia="楷体" w:hAnsi="楷体" w:hint="eastAsia"/>
                <w:bCs/>
                <w:sz w:val="24"/>
              </w:rPr>
              <w:t>；</w:t>
            </w:r>
            <w:r>
              <w:rPr>
                <w:rFonts w:ascii="楷体" w:eastAsia="楷体" w:hAnsi="楷体"/>
                <w:bCs/>
                <w:sz w:val="24"/>
              </w:rPr>
              <w:t>d.……</w:t>
            </w:r>
            <w:r>
              <w:rPr>
                <w:rFonts w:ascii="楷体" w:eastAsia="楷体" w:hAnsi="楷体" w:hint="eastAsia"/>
                <w:bCs/>
                <w:sz w:val="24"/>
              </w:rPr>
              <w:t>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C866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C5F4" w14:textId="77777777" w:rsidR="007113A1" w:rsidRDefault="001B1EFD">
            <w:pPr>
              <w:widowControl/>
              <w:spacing w:line="375" w:lineRule="atLeast"/>
              <w:ind w:firstLineChars="150" w:firstLine="525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分钟</w:t>
            </w:r>
          </w:p>
        </w:tc>
      </w:tr>
      <w:tr w:rsidR="007113A1" w14:paraId="0DD69074" w14:textId="77777777">
        <w:trPr>
          <w:trHeight w:val="1293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9EE3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6CB1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  <w:tr w:rsidR="007113A1" w14:paraId="248588C0" w14:textId="77777777">
        <w:trPr>
          <w:trHeight w:val="279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76EC" w14:textId="77777777" w:rsidR="007113A1" w:rsidRDefault="001B1EFD">
            <w:pPr>
              <w:widowControl/>
              <w:spacing w:line="375" w:lineRule="atLeast"/>
              <w:rPr>
                <w:rFonts w:ascii="楷体" w:eastAsia="楷体" w:hAnsi="楷体" w:cs="宋体"/>
                <w:color w:val="000000"/>
                <w:spacing w:val="15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pacing w:val="15"/>
                <w:kern w:val="0"/>
                <w:sz w:val="32"/>
                <w:szCs w:val="32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3233" w14:textId="77777777" w:rsidR="007113A1" w:rsidRDefault="007113A1">
            <w:pPr>
              <w:widowControl/>
              <w:rPr>
                <w:rFonts w:ascii="楷体" w:eastAsia="楷体" w:hAnsi="楷体" w:cs="宋体"/>
                <w:color w:val="000000"/>
                <w:spacing w:val="15"/>
                <w:kern w:val="0"/>
              </w:rPr>
            </w:pPr>
          </w:p>
        </w:tc>
      </w:tr>
    </w:tbl>
    <w:p w14:paraId="31DBE666" w14:textId="77777777" w:rsidR="007113A1" w:rsidRDefault="001B1EFD">
      <w:pPr>
        <w:pStyle w:val="p0"/>
        <w:spacing w:line="400" w:lineRule="exact"/>
        <w:rPr>
          <w:rFonts w:ascii="楷体" w:eastAsia="楷体" w:hAnsi="楷体"/>
          <w:bCs/>
          <w:color w:val="00000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spacing w:val="15"/>
          <w:sz w:val="32"/>
          <w:szCs w:val="32"/>
        </w:rPr>
        <w:t>注：请填写完整</w:t>
      </w:r>
      <w:r>
        <w:rPr>
          <w:rFonts w:ascii="楷体" w:eastAsia="楷体" w:hAnsi="楷体" w:cs="宋体"/>
          <w:color w:val="000000"/>
          <w:spacing w:val="15"/>
          <w:sz w:val="32"/>
          <w:szCs w:val="32"/>
        </w:rPr>
        <w:t>并</w:t>
      </w:r>
      <w:r>
        <w:rPr>
          <w:rFonts w:ascii="楷体" w:eastAsia="楷体" w:hAnsi="楷体" w:cs="宋体" w:hint="eastAsia"/>
          <w:color w:val="000000"/>
          <w:spacing w:val="15"/>
          <w:sz w:val="32"/>
          <w:szCs w:val="32"/>
        </w:rPr>
        <w:t>将此表</w:t>
      </w:r>
      <w:hyperlink r:id="rId12" w:history="1">
        <w:r>
          <w:rPr>
            <w:rFonts w:ascii="楷体" w:eastAsia="楷体" w:hAnsi="楷体" w:cs="宋体" w:hint="eastAsia"/>
            <w:color w:val="000000"/>
            <w:spacing w:val="15"/>
            <w:sz w:val="32"/>
            <w:szCs w:val="32"/>
          </w:rPr>
          <w:t>发至邮箱</w:t>
        </w:r>
        <w:r>
          <w:rPr>
            <w:rFonts w:ascii="楷体" w:eastAsia="楷体" w:hAnsi="楷体" w:cs="宋体"/>
            <w:color w:val="000000"/>
            <w:spacing w:val="15"/>
            <w:sz w:val="32"/>
            <w:szCs w:val="32"/>
          </w:rPr>
          <w:t>hd8856@188.com</w:t>
        </w:r>
      </w:hyperlink>
    </w:p>
    <w:p w14:paraId="5C2296D1" w14:textId="77777777" w:rsidR="007113A1" w:rsidRDefault="007113A1">
      <w:pPr>
        <w:pStyle w:val="p0"/>
        <w:spacing w:line="400" w:lineRule="exact"/>
        <w:rPr>
          <w:rFonts w:ascii="楷体" w:eastAsia="楷体" w:hAnsi="楷体" w:cs="Tahoma"/>
          <w:color w:val="000000"/>
          <w:sz w:val="32"/>
          <w:szCs w:val="32"/>
        </w:rPr>
      </w:pPr>
    </w:p>
    <w:p w14:paraId="3600BFDF" w14:textId="77777777" w:rsidR="007113A1" w:rsidRDefault="001B1EFD">
      <w:pPr>
        <w:pStyle w:val="p0"/>
        <w:spacing w:line="400" w:lineRule="exact"/>
        <w:rPr>
          <w:rFonts w:ascii="楷体" w:eastAsia="楷体" w:hAnsi="楷体"/>
          <w:bCs/>
          <w:color w:val="000000"/>
          <w:sz w:val="32"/>
          <w:szCs w:val="32"/>
        </w:rPr>
      </w:pPr>
      <w:r>
        <w:rPr>
          <w:rFonts w:ascii="楷体" w:eastAsia="楷体" w:hAnsi="楷体" w:cs="Tahoma" w:hint="eastAsia"/>
          <w:color w:val="000000"/>
          <w:sz w:val="32"/>
          <w:szCs w:val="32"/>
        </w:rPr>
        <w:lastRenderedPageBreak/>
        <w:t>附件</w:t>
      </w:r>
      <w:r>
        <w:rPr>
          <w:rFonts w:ascii="楷体" w:eastAsia="楷体" w:hAnsi="楷体" w:cs="Tahoma"/>
          <w:color w:val="000000"/>
          <w:sz w:val="32"/>
          <w:szCs w:val="32"/>
        </w:rPr>
        <w:t>3：</w:t>
      </w:r>
    </w:p>
    <w:p w14:paraId="55CD8FB9" w14:textId="77777777" w:rsidR="007113A1" w:rsidRDefault="001B1EFD">
      <w:pPr>
        <w:pStyle w:val="p0"/>
        <w:spacing w:line="400" w:lineRule="exac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/>
          <w:sz w:val="36"/>
          <w:szCs w:val="36"/>
        </w:rPr>
        <w:t>参会回执</w:t>
      </w:r>
    </w:p>
    <w:p w14:paraId="4A0F9183" w14:textId="2ACC0BB9" w:rsidR="007113A1" w:rsidRDefault="001B1EFD">
      <w:pPr>
        <w:pStyle w:val="p0"/>
        <w:spacing w:line="40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6"/>
          <w:szCs w:val="36"/>
        </w:rPr>
        <w:t>20</w:t>
      </w:r>
      <w:r>
        <w:rPr>
          <w:rFonts w:ascii="楷体" w:eastAsia="楷体" w:hAnsi="楷体"/>
          <w:b/>
          <w:bCs/>
          <w:color w:val="000000"/>
          <w:sz w:val="36"/>
          <w:szCs w:val="36"/>
        </w:rPr>
        <w:t>2</w:t>
      </w:r>
      <w:r w:rsidR="00176DFA">
        <w:rPr>
          <w:rFonts w:ascii="楷体" w:eastAsia="楷体" w:hAnsi="楷体"/>
          <w:b/>
          <w:bCs/>
          <w:color w:val="000000"/>
          <w:sz w:val="36"/>
          <w:szCs w:val="36"/>
        </w:rPr>
        <w:t>2</w:t>
      </w:r>
      <w:r>
        <w:rPr>
          <w:rFonts w:ascii="楷体" w:eastAsia="楷体" w:hAnsi="楷体" w:hint="eastAsia"/>
          <w:b/>
          <w:bCs/>
          <w:color w:val="000000"/>
          <w:sz w:val="36"/>
          <w:szCs w:val="36"/>
        </w:rPr>
        <w:t>年核电站新技术交流研讨会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127"/>
        <w:gridCol w:w="2977"/>
        <w:gridCol w:w="850"/>
        <w:gridCol w:w="929"/>
      </w:tblGrid>
      <w:tr w:rsidR="007113A1" w14:paraId="05F239A1" w14:textId="77777777">
        <w:trPr>
          <w:cantSplit/>
          <w:trHeight w:val="198"/>
          <w:jc w:val="center"/>
        </w:trPr>
        <w:tc>
          <w:tcPr>
            <w:tcW w:w="2235" w:type="dxa"/>
            <w:vMerge w:val="restart"/>
            <w:vAlign w:val="center"/>
          </w:tcPr>
          <w:p w14:paraId="524E183E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参会者姓名</w:t>
            </w:r>
          </w:p>
        </w:tc>
        <w:tc>
          <w:tcPr>
            <w:tcW w:w="2835" w:type="dxa"/>
            <w:vMerge w:val="restart"/>
            <w:vAlign w:val="center"/>
          </w:tcPr>
          <w:p w14:paraId="1904F192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职务</w:t>
            </w:r>
            <w:r>
              <w:rPr>
                <w:rFonts w:ascii="楷体" w:eastAsia="楷体" w:hAnsi="楷体" w:cs="仿宋"/>
                <w:sz w:val="28"/>
                <w:szCs w:val="28"/>
              </w:rPr>
              <w:t>/职称</w:t>
            </w:r>
          </w:p>
        </w:tc>
        <w:tc>
          <w:tcPr>
            <w:tcW w:w="2268" w:type="dxa"/>
            <w:vMerge w:val="restart"/>
            <w:vAlign w:val="center"/>
          </w:tcPr>
          <w:p w14:paraId="6DB428DB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手机</w:t>
            </w:r>
          </w:p>
        </w:tc>
        <w:tc>
          <w:tcPr>
            <w:tcW w:w="2127" w:type="dxa"/>
            <w:vMerge w:val="restart"/>
            <w:vAlign w:val="center"/>
          </w:tcPr>
          <w:p w14:paraId="339049F4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传真</w:t>
            </w:r>
          </w:p>
        </w:tc>
        <w:tc>
          <w:tcPr>
            <w:tcW w:w="2977" w:type="dxa"/>
            <w:vMerge w:val="restart"/>
            <w:vAlign w:val="center"/>
          </w:tcPr>
          <w:p w14:paraId="4171DACD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/>
                <w:sz w:val="28"/>
                <w:szCs w:val="28"/>
              </w:rPr>
              <w:t>E-mail</w:t>
            </w:r>
          </w:p>
        </w:tc>
        <w:tc>
          <w:tcPr>
            <w:tcW w:w="1779" w:type="dxa"/>
            <w:gridSpan w:val="2"/>
            <w:vAlign w:val="center"/>
          </w:tcPr>
          <w:p w14:paraId="47E3B70D" w14:textId="77777777" w:rsidR="007113A1" w:rsidRDefault="001B1EFD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住房要求</w:t>
            </w:r>
          </w:p>
        </w:tc>
      </w:tr>
      <w:tr w:rsidR="007113A1" w14:paraId="429DFE54" w14:textId="77777777">
        <w:trPr>
          <w:cantSplit/>
          <w:trHeight w:val="122"/>
          <w:jc w:val="center"/>
        </w:trPr>
        <w:tc>
          <w:tcPr>
            <w:tcW w:w="2235" w:type="dxa"/>
            <w:vMerge/>
            <w:vAlign w:val="center"/>
          </w:tcPr>
          <w:p w14:paraId="3899890A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752B1D45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20EDBB4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5F0F30C7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64CF1875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7EA3C5B" w14:textId="77777777" w:rsidR="007113A1" w:rsidRDefault="001B1EFD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包房</w:t>
            </w:r>
          </w:p>
        </w:tc>
        <w:tc>
          <w:tcPr>
            <w:tcW w:w="929" w:type="dxa"/>
            <w:vAlign w:val="center"/>
          </w:tcPr>
          <w:p w14:paraId="701A78ED" w14:textId="77777777" w:rsidR="007113A1" w:rsidRDefault="001B1EFD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合住</w:t>
            </w:r>
          </w:p>
        </w:tc>
      </w:tr>
      <w:tr w:rsidR="007113A1" w14:paraId="49BAD1A3" w14:textId="77777777">
        <w:trPr>
          <w:cantSplit/>
          <w:trHeight w:hRule="exact" w:val="851"/>
          <w:jc w:val="center"/>
        </w:trPr>
        <w:tc>
          <w:tcPr>
            <w:tcW w:w="2235" w:type="dxa"/>
            <w:vAlign w:val="center"/>
          </w:tcPr>
          <w:p w14:paraId="4232BB73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F4E09F0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FE009E3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0E8312B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6B30115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C3D60E4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113A1" w14:paraId="537FEE2D" w14:textId="77777777">
        <w:trPr>
          <w:cantSplit/>
          <w:trHeight w:hRule="exact" w:val="851"/>
          <w:jc w:val="center"/>
        </w:trPr>
        <w:tc>
          <w:tcPr>
            <w:tcW w:w="2235" w:type="dxa"/>
            <w:vAlign w:val="center"/>
          </w:tcPr>
          <w:p w14:paraId="1F0926A5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D1C45E8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0B2B771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3341B94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12D914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B1EB12E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113A1" w14:paraId="2C6E00C4" w14:textId="77777777">
        <w:trPr>
          <w:cantSplit/>
          <w:trHeight w:hRule="exact" w:val="851"/>
          <w:jc w:val="center"/>
        </w:trPr>
        <w:tc>
          <w:tcPr>
            <w:tcW w:w="2235" w:type="dxa"/>
            <w:vAlign w:val="center"/>
          </w:tcPr>
          <w:p w14:paraId="6DE12496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1459270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0FCDF3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A5C8F1D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BEB08F9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32C43690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113A1" w14:paraId="7CF41F54" w14:textId="77777777">
        <w:trPr>
          <w:cantSplit/>
          <w:trHeight w:hRule="exact" w:val="851"/>
          <w:jc w:val="center"/>
        </w:trPr>
        <w:tc>
          <w:tcPr>
            <w:tcW w:w="2235" w:type="dxa"/>
            <w:vAlign w:val="center"/>
          </w:tcPr>
          <w:p w14:paraId="13201980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14:paraId="517F031D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0A7518B" w14:textId="77777777" w:rsidR="007113A1" w:rsidRDefault="001B1EFD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邮编</w:t>
            </w:r>
          </w:p>
        </w:tc>
        <w:tc>
          <w:tcPr>
            <w:tcW w:w="1779" w:type="dxa"/>
            <w:gridSpan w:val="2"/>
            <w:vAlign w:val="center"/>
          </w:tcPr>
          <w:p w14:paraId="7DF00B72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  <w:tr w:rsidR="007113A1" w14:paraId="26841EF2" w14:textId="77777777">
        <w:trPr>
          <w:cantSplit/>
          <w:trHeight w:val="1332"/>
          <w:jc w:val="center"/>
        </w:trPr>
        <w:tc>
          <w:tcPr>
            <w:tcW w:w="7338" w:type="dxa"/>
            <w:gridSpan w:val="3"/>
            <w:vAlign w:val="center"/>
          </w:tcPr>
          <w:p w14:paraId="3C62D0BA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  <w:tc>
          <w:tcPr>
            <w:tcW w:w="6883" w:type="dxa"/>
            <w:gridSpan w:val="4"/>
            <w:vAlign w:val="center"/>
          </w:tcPr>
          <w:p w14:paraId="35EE491C" w14:textId="77777777" w:rsidR="007113A1" w:rsidRDefault="001B1EFD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参会单位（加盖公章）</w:t>
            </w:r>
          </w:p>
          <w:p w14:paraId="11779356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  <w:p w14:paraId="335C0DC1" w14:textId="77777777" w:rsidR="007113A1" w:rsidRDefault="001B1EFD">
            <w:pPr>
              <w:spacing w:line="280" w:lineRule="exact"/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>
              <w:rPr>
                <w:rFonts w:ascii="楷体" w:eastAsia="楷体" w:hAnsi="楷体" w:cs="仿宋" w:hint="eastAsia"/>
                <w:sz w:val="28"/>
                <w:szCs w:val="28"/>
              </w:rPr>
              <w:t>年</w:t>
            </w:r>
            <w:r>
              <w:rPr>
                <w:rFonts w:ascii="楷体" w:eastAsia="楷体" w:hAnsi="楷体" w:cs="仿宋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仿宋" w:hint="eastAsia"/>
                <w:sz w:val="28"/>
                <w:szCs w:val="28"/>
              </w:rPr>
              <w:t>月</w:t>
            </w:r>
            <w:r>
              <w:rPr>
                <w:rFonts w:ascii="楷体" w:eastAsia="楷体" w:hAnsi="楷体" w:cs="仿宋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仿宋" w:hint="eastAsia"/>
                <w:sz w:val="28"/>
                <w:szCs w:val="28"/>
              </w:rPr>
              <w:t>日</w:t>
            </w:r>
          </w:p>
          <w:p w14:paraId="6D8871D6" w14:textId="77777777" w:rsidR="007113A1" w:rsidRDefault="007113A1">
            <w:pPr>
              <w:spacing w:line="280" w:lineRule="exact"/>
              <w:rPr>
                <w:rFonts w:ascii="楷体" w:eastAsia="楷体" w:hAnsi="楷体" w:cs="仿宋"/>
                <w:sz w:val="28"/>
                <w:szCs w:val="28"/>
              </w:rPr>
            </w:pPr>
          </w:p>
        </w:tc>
      </w:tr>
    </w:tbl>
    <w:p w14:paraId="35A3FBA9" w14:textId="77777777" w:rsidR="007113A1" w:rsidRDefault="001B1EFD">
      <w:pPr>
        <w:pStyle w:val="p0"/>
        <w:spacing w:line="400" w:lineRule="exact"/>
        <w:ind w:right="960"/>
        <w:jc w:val="righ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单位公章</w:t>
      </w:r>
    </w:p>
    <w:p w14:paraId="6EFA62C0" w14:textId="77777777" w:rsidR="007113A1" w:rsidRDefault="001B1EFD">
      <w:pPr>
        <w:pStyle w:val="p0"/>
        <w:spacing w:line="4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备注：</w:t>
      </w:r>
    </w:p>
    <w:p w14:paraId="16AB5038" w14:textId="77777777" w:rsidR="007113A1" w:rsidRDefault="001B1EFD">
      <w:pPr>
        <w:pStyle w:val="p0"/>
        <w:spacing w:line="4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1、回执请扫描发至邮箱</w:t>
      </w:r>
      <w:r>
        <w:rPr>
          <w:rFonts w:ascii="楷体" w:eastAsia="楷体" w:hAnsi="楷体"/>
          <w:sz w:val="32"/>
          <w:szCs w:val="32"/>
        </w:rPr>
        <w:t>hd8856@188.com</w:t>
      </w:r>
      <w:hyperlink r:id="rId13" w:history="1">
        <w:r>
          <w:rPr>
            <w:rFonts w:ascii="楷体" w:eastAsia="楷体" w:hAnsi="楷体" w:hint="eastAsia"/>
            <w:sz w:val="32"/>
            <w:szCs w:val="32"/>
          </w:rPr>
          <w:t>或</w:t>
        </w:r>
      </w:hyperlink>
      <w:r>
        <w:rPr>
          <w:rFonts w:ascii="楷体" w:eastAsia="楷体" w:hAnsi="楷体" w:hint="eastAsia"/>
          <w:sz w:val="32"/>
          <w:szCs w:val="32"/>
        </w:rPr>
        <w:t>网上报名。</w:t>
      </w:r>
    </w:p>
    <w:p w14:paraId="4531408C" w14:textId="77777777" w:rsidR="007113A1" w:rsidRDefault="001B1EFD">
      <w:pPr>
        <w:pStyle w:val="p0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2、此表复印有效；请务必将各项内容填写完整并加盖单位公章。</w:t>
      </w:r>
    </w:p>
    <w:p w14:paraId="0D860A49" w14:textId="77777777" w:rsidR="007113A1" w:rsidRDefault="001B1EFD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br w:type="page"/>
      </w:r>
    </w:p>
    <w:p w14:paraId="6A455AAC" w14:textId="77777777" w:rsidR="007113A1" w:rsidRDefault="001B1EFD">
      <w:pPr>
        <w:pStyle w:val="p0"/>
        <w:spacing w:line="400" w:lineRule="exact"/>
        <w:rPr>
          <w:rFonts w:ascii="楷体" w:eastAsia="楷体" w:hAnsi="楷体" w:cs="Tahoma"/>
          <w:color w:val="000000"/>
          <w:sz w:val="32"/>
          <w:szCs w:val="32"/>
        </w:rPr>
      </w:pPr>
      <w:r>
        <w:rPr>
          <w:rFonts w:ascii="楷体" w:eastAsia="楷体" w:hAnsi="楷体" w:cs="Tahoma" w:hint="eastAsia"/>
          <w:color w:val="000000"/>
          <w:sz w:val="32"/>
          <w:szCs w:val="32"/>
        </w:rPr>
        <w:lastRenderedPageBreak/>
        <w:t>附件</w:t>
      </w:r>
      <w:r>
        <w:rPr>
          <w:rFonts w:ascii="楷体" w:eastAsia="楷体" w:hAnsi="楷体" w:cs="Tahoma"/>
          <w:color w:val="000000"/>
          <w:sz w:val="32"/>
          <w:szCs w:val="32"/>
        </w:rPr>
        <w:t>4</w:t>
      </w:r>
      <w:r>
        <w:rPr>
          <w:rFonts w:ascii="楷体" w:eastAsia="楷体" w:hAnsi="楷体" w:cs="Tahoma" w:hint="eastAsia"/>
          <w:color w:val="000000"/>
          <w:sz w:val="32"/>
          <w:szCs w:val="32"/>
        </w:rPr>
        <w:t>：</w:t>
      </w:r>
    </w:p>
    <w:p w14:paraId="01B4759E" w14:textId="77777777" w:rsidR="007113A1" w:rsidRDefault="001B1EFD">
      <w:pPr>
        <w:pStyle w:val="p0"/>
        <w:spacing w:afterLines="50" w:after="156" w:line="400" w:lineRule="exact"/>
        <w:jc w:val="center"/>
        <w:rPr>
          <w:rFonts w:ascii="楷体" w:eastAsia="楷体" w:hAnsi="楷体"/>
          <w:b/>
          <w:bCs/>
          <w:color w:val="000000"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/>
          <w:sz w:val="36"/>
          <w:szCs w:val="36"/>
        </w:rPr>
        <w:t>疑难问题及需求</w:t>
      </w:r>
    </w:p>
    <w:p w14:paraId="0310EEEA" w14:textId="70EA8455" w:rsidR="007113A1" w:rsidRDefault="001B1EFD">
      <w:pPr>
        <w:pStyle w:val="p0"/>
        <w:spacing w:afterLines="50" w:after="156" w:line="400" w:lineRule="exact"/>
        <w:jc w:val="center"/>
        <w:rPr>
          <w:rFonts w:ascii="楷体" w:eastAsia="楷体" w:hAnsi="楷体"/>
          <w:bCs/>
          <w:color w:val="000000"/>
          <w:sz w:val="36"/>
          <w:szCs w:val="36"/>
        </w:rPr>
      </w:pPr>
      <w:r>
        <w:rPr>
          <w:rFonts w:ascii="楷体" w:eastAsia="楷体" w:hAnsi="楷体"/>
          <w:b/>
          <w:bCs/>
          <w:color w:val="000000"/>
          <w:sz w:val="36"/>
          <w:szCs w:val="36"/>
        </w:rPr>
        <w:t>202</w:t>
      </w:r>
      <w:r w:rsidR="00176DFA">
        <w:rPr>
          <w:rFonts w:ascii="楷体" w:eastAsia="楷体" w:hAnsi="楷体"/>
          <w:b/>
          <w:bCs/>
          <w:color w:val="000000"/>
          <w:sz w:val="36"/>
          <w:szCs w:val="36"/>
        </w:rPr>
        <w:t>2</w:t>
      </w:r>
      <w:r>
        <w:rPr>
          <w:rFonts w:ascii="楷体" w:eastAsia="楷体" w:hAnsi="楷体" w:hint="eastAsia"/>
          <w:b/>
          <w:bCs/>
          <w:color w:val="000000"/>
          <w:sz w:val="36"/>
          <w:szCs w:val="36"/>
        </w:rPr>
        <w:t>年核电站新技术交流研讨会</w:t>
      </w:r>
      <w:r>
        <w:rPr>
          <w:rFonts w:ascii="楷体" w:eastAsia="楷体" w:hAnsi="楷体"/>
          <w:bCs/>
          <w:color w:val="000000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9402"/>
        <w:gridCol w:w="3640"/>
      </w:tblGrid>
      <w:tr w:rsidR="007113A1" w14:paraId="50DC449E" w14:textId="77777777">
        <w:tc>
          <w:tcPr>
            <w:tcW w:w="1526" w:type="dxa"/>
            <w:vAlign w:val="center"/>
          </w:tcPr>
          <w:p w14:paraId="3BAA498C" w14:textId="77777777" w:rsidR="007113A1" w:rsidRDefault="001B1EFD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14:paraId="0ED455BA" w14:textId="77777777" w:rsidR="007113A1" w:rsidRDefault="001B1EFD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疑难问题、需求、</w:t>
            </w:r>
            <w:proofErr w:type="gramStart"/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预邀请</w:t>
            </w:r>
            <w:proofErr w:type="gramEnd"/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单位或专家</w:t>
            </w:r>
          </w:p>
        </w:tc>
        <w:tc>
          <w:tcPr>
            <w:tcW w:w="3668" w:type="dxa"/>
            <w:vAlign w:val="center"/>
          </w:tcPr>
          <w:p w14:paraId="02E9728D" w14:textId="77777777" w:rsidR="007113A1" w:rsidRDefault="001B1EFD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kern w:val="0"/>
                <w:sz w:val="32"/>
                <w:szCs w:val="32"/>
              </w:rPr>
              <w:t>备注</w:t>
            </w:r>
          </w:p>
        </w:tc>
      </w:tr>
      <w:tr w:rsidR="007113A1" w14:paraId="0350F66C" w14:textId="77777777">
        <w:tc>
          <w:tcPr>
            <w:tcW w:w="1526" w:type="dxa"/>
            <w:vAlign w:val="center"/>
          </w:tcPr>
          <w:p w14:paraId="2D41407C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3B53B2C8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14FE856A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38B00CBE" w14:textId="77777777">
        <w:tc>
          <w:tcPr>
            <w:tcW w:w="1526" w:type="dxa"/>
            <w:vAlign w:val="center"/>
          </w:tcPr>
          <w:p w14:paraId="540A4894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298F2A37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74533F4B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05CFCF8B" w14:textId="77777777">
        <w:tc>
          <w:tcPr>
            <w:tcW w:w="1526" w:type="dxa"/>
            <w:vAlign w:val="center"/>
          </w:tcPr>
          <w:p w14:paraId="54E5AF76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0A8924ED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4A5A5085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5DBB1FEB" w14:textId="77777777">
        <w:tc>
          <w:tcPr>
            <w:tcW w:w="1526" w:type="dxa"/>
            <w:vAlign w:val="center"/>
          </w:tcPr>
          <w:p w14:paraId="1059B714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5CD13ADA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61CBAD10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0055FAA7" w14:textId="77777777">
        <w:tc>
          <w:tcPr>
            <w:tcW w:w="1526" w:type="dxa"/>
            <w:vAlign w:val="center"/>
          </w:tcPr>
          <w:p w14:paraId="6EC463CB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F355263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3BA692AE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5D5C6410" w14:textId="77777777">
        <w:tc>
          <w:tcPr>
            <w:tcW w:w="1526" w:type="dxa"/>
            <w:vAlign w:val="center"/>
          </w:tcPr>
          <w:p w14:paraId="7D7D792F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519EF9D5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5AE34F0C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  <w:tr w:rsidR="007113A1" w14:paraId="4996A2D7" w14:textId="77777777">
        <w:tc>
          <w:tcPr>
            <w:tcW w:w="1526" w:type="dxa"/>
            <w:vAlign w:val="center"/>
          </w:tcPr>
          <w:p w14:paraId="3C779873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53203710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15ED3F00" w14:textId="77777777" w:rsidR="007113A1" w:rsidRDefault="007113A1">
            <w:pPr>
              <w:spacing w:afterLines="100" w:after="312" w:line="4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</w:p>
        </w:tc>
      </w:tr>
    </w:tbl>
    <w:p w14:paraId="32F1E2A8" w14:textId="77777777" w:rsidR="007113A1" w:rsidRDefault="001B1EFD">
      <w:pPr>
        <w:spacing w:line="400" w:lineRule="exact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备注：</w:t>
      </w:r>
    </w:p>
    <w:p w14:paraId="049104A0" w14:textId="77777777" w:rsidR="007113A1" w:rsidRDefault="001B1EFD">
      <w:pPr>
        <w:spacing w:line="40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/>
          <w:kern w:val="0"/>
          <w:sz w:val="32"/>
          <w:szCs w:val="32"/>
        </w:rPr>
        <w:t>1、此表复印有效；可附加详细机组型号等具体表格。</w:t>
      </w:r>
    </w:p>
    <w:p w14:paraId="62D4A82E" w14:textId="630CA9F5" w:rsidR="007113A1" w:rsidRDefault="001B1EFD" w:rsidP="00251686">
      <w:pPr>
        <w:spacing w:line="400" w:lineRule="exact"/>
        <w:ind w:firstLineChars="201" w:firstLine="643"/>
        <w:jc w:val="left"/>
        <w:rPr>
          <w:rFonts w:ascii="楷体" w:eastAsia="楷体" w:hAnsi="楷体"/>
        </w:rPr>
      </w:pPr>
      <w:r>
        <w:rPr>
          <w:rFonts w:ascii="楷体" w:eastAsia="楷体" w:hAnsi="楷体"/>
          <w:kern w:val="0"/>
          <w:sz w:val="32"/>
          <w:szCs w:val="32"/>
        </w:rPr>
        <w:t>2</w:t>
      </w:r>
      <w:r>
        <w:rPr>
          <w:rFonts w:ascii="楷体" w:eastAsia="楷体" w:hAnsi="楷体" w:hint="eastAsia"/>
          <w:kern w:val="0"/>
          <w:sz w:val="32"/>
          <w:szCs w:val="32"/>
        </w:rPr>
        <w:t>、此表</w:t>
      </w:r>
      <w:r>
        <w:rPr>
          <w:rFonts w:ascii="楷体" w:eastAsia="楷体" w:hAnsi="楷体"/>
          <w:kern w:val="0"/>
          <w:sz w:val="32"/>
          <w:szCs w:val="32"/>
        </w:rPr>
        <w:t>务必提供word版</w:t>
      </w:r>
      <w:hyperlink r:id="rId14" w:history="1">
        <w:r>
          <w:rPr>
            <w:rFonts w:ascii="楷体" w:eastAsia="楷体" w:hAnsi="楷体" w:hint="eastAsia"/>
            <w:color w:val="333333"/>
            <w:kern w:val="0"/>
            <w:sz w:val="32"/>
          </w:rPr>
          <w:t>并发至邮箱</w:t>
        </w:r>
        <w:r>
          <w:rPr>
            <w:rFonts w:ascii="楷体" w:eastAsia="楷体" w:hAnsi="楷体"/>
            <w:color w:val="333333"/>
            <w:kern w:val="0"/>
            <w:sz w:val="32"/>
          </w:rPr>
          <w:t>hd8856@188.com</w:t>
        </w:r>
      </w:hyperlink>
      <w:r>
        <w:rPr>
          <w:rFonts w:ascii="楷体" w:eastAsia="楷体" w:hAnsi="楷体" w:hint="eastAsia"/>
          <w:kern w:val="0"/>
          <w:sz w:val="32"/>
          <w:szCs w:val="32"/>
        </w:rPr>
        <w:t>。</w:t>
      </w:r>
    </w:p>
    <w:p w14:paraId="1344C847" w14:textId="77777777" w:rsidR="007113A1" w:rsidRDefault="007113A1"/>
    <w:sectPr w:rsidR="007113A1" w:rsidSect="00251686">
      <w:headerReference w:type="default" r:id="rId15"/>
      <w:footerReference w:type="even" r:id="rId16"/>
      <w:footerReference w:type="default" r:id="rId17"/>
      <w:footerReference w:type="first" r:id="rId18"/>
      <w:pgSz w:w="16838" w:h="11906" w:orient="landscape"/>
      <w:pgMar w:top="1361" w:right="1134" w:bottom="1361" w:left="1134" w:header="567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C2A8" w14:textId="77777777" w:rsidR="005B0F8A" w:rsidRDefault="005B0F8A">
      <w:r>
        <w:separator/>
      </w:r>
    </w:p>
  </w:endnote>
  <w:endnote w:type="continuationSeparator" w:id="0">
    <w:p w14:paraId="437F7944" w14:textId="77777777" w:rsidR="005B0F8A" w:rsidRDefault="005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80AB" w14:textId="77777777" w:rsidR="007113A1" w:rsidRDefault="001B1EFD">
    <w:pPr>
      <w:pStyle w:val="a5"/>
      <w:tabs>
        <w:tab w:val="clear" w:pos="4153"/>
        <w:tab w:val="clear" w:pos="8306"/>
        <w:tab w:val="left" w:pos="12765"/>
      </w:tabs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>2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1360043417"/>
    </w:sdtPr>
    <w:sdtEndPr>
      <w:rPr>
        <w:sz w:val="21"/>
        <w:szCs w:val="21"/>
      </w:rPr>
    </w:sdtEndPr>
    <w:sdtContent>
      <w:p w14:paraId="6AF96758" w14:textId="77777777" w:rsidR="007113A1" w:rsidRDefault="005B0F8A">
        <w:pPr>
          <w:pStyle w:val="a5"/>
          <w:jc w:val="center"/>
          <w:rPr>
            <w:color w:val="FFFFFF" w:themeColor="background1"/>
            <w:sz w:val="21"/>
            <w:szCs w:val="21"/>
          </w:rPr>
        </w:pPr>
        <w:sdt>
          <w:sdtPr>
            <w:rPr>
              <w:color w:val="FFFFFF" w:themeColor="background1"/>
            </w:rPr>
            <w:id w:val="1728636285"/>
          </w:sdtPr>
          <w:sdtEndPr>
            <w:rPr>
              <w:sz w:val="21"/>
              <w:szCs w:val="21"/>
            </w:rPr>
          </w:sdtEndPr>
          <w:sdtContent>
            <w:r w:rsidR="001B1EFD">
              <w:rPr>
                <w:rFonts w:hint="eastAsia"/>
                <w:color w:val="FFFFFF" w:themeColor="background1"/>
                <w:sz w:val="21"/>
                <w:szCs w:val="21"/>
              </w:rPr>
              <w:t>第</w:t>
            </w:r>
            <w:r w:rsidR="001B1EFD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instrText>PAGE</w:instrTex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color w:val="FFFFFF" w:themeColor="background1"/>
                <w:sz w:val="21"/>
                <w:szCs w:val="21"/>
              </w:rPr>
              <w:t>4</w: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end"/>
            </w:r>
            <w:r w:rsidR="001B1EFD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color w:val="FFFFFF" w:themeColor="background1"/>
                <w:sz w:val="21"/>
                <w:szCs w:val="21"/>
              </w:rPr>
              <w:t>页</w:t>
            </w:r>
            <w:r w:rsidR="001B1EFD">
              <w:rPr>
                <w:rFonts w:hint="eastAsia"/>
                <w:color w:val="FFFFFF" w:themeColor="background1"/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color w:val="FFFFFF" w:themeColor="background1"/>
                <w:sz w:val="21"/>
                <w:szCs w:val="21"/>
              </w:rPr>
              <w:t>共</w:t>
            </w:r>
            <w:r w:rsidR="001B1EFD">
              <w:rPr>
                <w:color w:val="FFFFFF" w:themeColor="background1"/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instrText>NUMPAGES</w:instrTex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color w:val="FFFFFF" w:themeColor="background1"/>
                <w:sz w:val="21"/>
                <w:szCs w:val="21"/>
              </w:rPr>
              <w:t>9</w:t>
            </w:r>
            <w:r w:rsidR="001B1EFD">
              <w:rPr>
                <w:b/>
                <w:bCs/>
                <w:color w:val="FFFFFF" w:themeColor="background1"/>
                <w:sz w:val="21"/>
                <w:szCs w:val="21"/>
              </w:rPr>
              <w:fldChar w:fldCharType="end"/>
            </w:r>
          </w:sdtContent>
        </w:sdt>
        <w:r w:rsidR="001B1EFD">
          <w:rPr>
            <w:color w:val="FFFFFF" w:themeColor="background1"/>
            <w:sz w:val="21"/>
            <w:szCs w:val="21"/>
          </w:rPr>
          <w:t xml:space="preserve"> </w:t>
        </w:r>
        <w:r w:rsidR="001B1EFD">
          <w:rPr>
            <w:rFonts w:hint="eastAsia"/>
            <w:color w:val="FFFFFF" w:themeColor="background1"/>
            <w:sz w:val="21"/>
            <w:szCs w:val="21"/>
          </w:rPr>
          <w:t>页</w:t>
        </w:r>
      </w:p>
    </w:sdtContent>
  </w:sdt>
  <w:p w14:paraId="7CFE80F1" w14:textId="77777777" w:rsidR="007113A1" w:rsidRDefault="007113A1">
    <w:pPr>
      <w:pStyle w:val="a5"/>
      <w:jc w:val="right"/>
      <w:rPr>
        <w:color w:val="FFFFFF" w:themeColor="background1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F891" w14:textId="77777777" w:rsidR="007113A1" w:rsidRDefault="001B1EFD">
    <w:pPr>
      <w:pStyle w:val="a5"/>
      <w:tabs>
        <w:tab w:val="clear" w:pos="4153"/>
        <w:tab w:val="clear" w:pos="8306"/>
        <w:tab w:val="left" w:pos="12765"/>
      </w:tabs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>2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220683"/>
    </w:sdtPr>
    <w:sdtEndPr>
      <w:rPr>
        <w:sz w:val="21"/>
        <w:szCs w:val="21"/>
      </w:rPr>
    </w:sdtEndPr>
    <w:sdtContent>
      <w:p w14:paraId="754853C1" w14:textId="77777777" w:rsidR="007113A1" w:rsidRDefault="005B0F8A">
        <w:pPr>
          <w:pStyle w:val="a5"/>
          <w:jc w:val="center"/>
          <w:rPr>
            <w:sz w:val="21"/>
            <w:szCs w:val="21"/>
          </w:rPr>
        </w:pPr>
        <w:sdt>
          <w:sdtPr>
            <w:id w:val="593281637"/>
          </w:sdtPr>
          <w:sdtEndPr>
            <w:rPr>
              <w:sz w:val="21"/>
              <w:szCs w:val="21"/>
            </w:rPr>
          </w:sdtEndPr>
          <w:sdtContent>
            <w:r w:rsidR="001B1EFD">
              <w:rPr>
                <w:rFonts w:hint="eastAsia"/>
                <w:sz w:val="21"/>
                <w:szCs w:val="21"/>
              </w:rPr>
              <w:t>第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sz w:val="21"/>
                <w:szCs w:val="21"/>
              </w:rPr>
              <w:instrText>PAGE</w:instrText>
            </w:r>
            <w:r w:rsidR="001B1EFD">
              <w:rPr>
                <w:b/>
                <w:bCs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sz w:val="21"/>
                <w:szCs w:val="21"/>
              </w:rPr>
              <w:t>9</w:t>
            </w:r>
            <w:r w:rsidR="001B1EFD">
              <w:rPr>
                <w:b/>
                <w:bCs/>
                <w:sz w:val="21"/>
                <w:szCs w:val="21"/>
              </w:rPr>
              <w:fldChar w:fldCharType="end"/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sz w:val="21"/>
                <w:szCs w:val="21"/>
              </w:rPr>
              <w:t>页</w:t>
            </w:r>
            <w:r w:rsidR="001B1EFD">
              <w:rPr>
                <w:rFonts w:hint="eastAsia"/>
                <w:sz w:val="21"/>
                <w:szCs w:val="21"/>
              </w:rPr>
              <w:t xml:space="preserve"> 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sz w:val="21"/>
                <w:szCs w:val="21"/>
              </w:rPr>
              <w:t>共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sz w:val="21"/>
                <w:szCs w:val="21"/>
              </w:rPr>
              <w:instrText>NUMPAGES</w:instrText>
            </w:r>
            <w:r w:rsidR="001B1EFD">
              <w:rPr>
                <w:b/>
                <w:bCs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sz w:val="21"/>
                <w:szCs w:val="21"/>
              </w:rPr>
              <w:t>9</w:t>
            </w:r>
            <w:r w:rsidR="001B1EFD">
              <w:rPr>
                <w:b/>
                <w:bCs/>
                <w:sz w:val="21"/>
                <w:szCs w:val="21"/>
              </w:rPr>
              <w:fldChar w:fldCharType="end"/>
            </w:r>
          </w:sdtContent>
        </w:sdt>
        <w:r w:rsidR="001B1EFD">
          <w:rPr>
            <w:sz w:val="21"/>
            <w:szCs w:val="21"/>
          </w:rPr>
          <w:t xml:space="preserve"> </w:t>
        </w:r>
        <w:r w:rsidR="001B1EFD">
          <w:rPr>
            <w:rFonts w:hint="eastAsia"/>
            <w:sz w:val="21"/>
            <w:szCs w:val="21"/>
          </w:rPr>
          <w:t>页</w:t>
        </w:r>
      </w:p>
    </w:sdtContent>
  </w:sdt>
  <w:p w14:paraId="72C213FD" w14:textId="77777777" w:rsidR="007113A1" w:rsidRDefault="007113A1">
    <w:pPr>
      <w:pStyle w:val="a5"/>
      <w:jc w:val="right"/>
      <w:rPr>
        <w:sz w:val="28"/>
        <w:szCs w:val="2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950748"/>
    </w:sdtPr>
    <w:sdtEndPr>
      <w:rPr>
        <w:sz w:val="21"/>
        <w:szCs w:val="21"/>
      </w:rPr>
    </w:sdtEndPr>
    <w:sdtContent>
      <w:p w14:paraId="17613D91" w14:textId="77777777" w:rsidR="007113A1" w:rsidRDefault="005B0F8A">
        <w:pPr>
          <w:pStyle w:val="a5"/>
          <w:jc w:val="center"/>
          <w:rPr>
            <w:sz w:val="21"/>
            <w:szCs w:val="21"/>
          </w:rPr>
        </w:pPr>
        <w:sdt>
          <w:sdtPr>
            <w:id w:val="-404620385"/>
          </w:sdtPr>
          <w:sdtEndPr>
            <w:rPr>
              <w:sz w:val="21"/>
              <w:szCs w:val="21"/>
            </w:rPr>
          </w:sdtEndPr>
          <w:sdtContent>
            <w:r w:rsidR="001B1EFD">
              <w:rPr>
                <w:rFonts w:hint="eastAsia"/>
                <w:sz w:val="21"/>
                <w:szCs w:val="21"/>
              </w:rPr>
              <w:t>第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sz w:val="21"/>
                <w:szCs w:val="21"/>
              </w:rPr>
              <w:instrText>PAGE</w:instrText>
            </w:r>
            <w:r w:rsidR="001B1EFD">
              <w:rPr>
                <w:b/>
                <w:bCs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sz w:val="21"/>
                <w:szCs w:val="21"/>
              </w:rPr>
              <w:t>8</w:t>
            </w:r>
            <w:r w:rsidR="001B1EFD">
              <w:rPr>
                <w:b/>
                <w:bCs/>
                <w:sz w:val="21"/>
                <w:szCs w:val="21"/>
              </w:rPr>
              <w:fldChar w:fldCharType="end"/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sz w:val="21"/>
                <w:szCs w:val="21"/>
              </w:rPr>
              <w:t>页</w:t>
            </w:r>
            <w:r w:rsidR="001B1EFD">
              <w:rPr>
                <w:rFonts w:hint="eastAsia"/>
                <w:sz w:val="21"/>
                <w:szCs w:val="21"/>
              </w:rPr>
              <w:t xml:space="preserve"> 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rFonts w:hint="eastAsia"/>
                <w:sz w:val="21"/>
                <w:szCs w:val="21"/>
              </w:rPr>
              <w:t>共</w:t>
            </w:r>
            <w:r w:rsidR="001B1EFD">
              <w:rPr>
                <w:sz w:val="21"/>
                <w:szCs w:val="21"/>
              </w:rPr>
              <w:t xml:space="preserve"> </w:t>
            </w:r>
            <w:r w:rsidR="001B1EFD">
              <w:rPr>
                <w:b/>
                <w:bCs/>
                <w:sz w:val="21"/>
                <w:szCs w:val="21"/>
              </w:rPr>
              <w:fldChar w:fldCharType="begin"/>
            </w:r>
            <w:r w:rsidR="001B1EFD">
              <w:rPr>
                <w:b/>
                <w:bCs/>
                <w:sz w:val="21"/>
                <w:szCs w:val="21"/>
              </w:rPr>
              <w:instrText>NUMPAGES</w:instrText>
            </w:r>
            <w:r w:rsidR="001B1EFD">
              <w:rPr>
                <w:b/>
                <w:bCs/>
                <w:sz w:val="21"/>
                <w:szCs w:val="21"/>
              </w:rPr>
              <w:fldChar w:fldCharType="separate"/>
            </w:r>
            <w:r w:rsidR="002758B0">
              <w:rPr>
                <w:b/>
                <w:bCs/>
                <w:noProof/>
                <w:sz w:val="21"/>
                <w:szCs w:val="21"/>
              </w:rPr>
              <w:t>9</w:t>
            </w:r>
            <w:r w:rsidR="001B1EFD">
              <w:rPr>
                <w:b/>
                <w:bCs/>
                <w:sz w:val="21"/>
                <w:szCs w:val="21"/>
              </w:rPr>
              <w:fldChar w:fldCharType="end"/>
            </w:r>
          </w:sdtContent>
        </w:sdt>
        <w:r w:rsidR="001B1EFD">
          <w:rPr>
            <w:sz w:val="21"/>
            <w:szCs w:val="21"/>
          </w:rPr>
          <w:t xml:space="preserve"> </w:t>
        </w:r>
        <w:r w:rsidR="001B1EFD">
          <w:rPr>
            <w:rFonts w:hint="eastAsia"/>
            <w:sz w:val="21"/>
            <w:szCs w:val="21"/>
          </w:rPr>
          <w:t>页</w:t>
        </w:r>
      </w:p>
    </w:sdtContent>
  </w:sdt>
  <w:p w14:paraId="088395E2" w14:textId="77777777" w:rsidR="007113A1" w:rsidRDefault="007113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7B2F" w14:textId="77777777" w:rsidR="005B0F8A" w:rsidRDefault="005B0F8A">
      <w:r>
        <w:separator/>
      </w:r>
    </w:p>
  </w:footnote>
  <w:footnote w:type="continuationSeparator" w:id="0">
    <w:p w14:paraId="7385530B" w14:textId="77777777" w:rsidR="005B0F8A" w:rsidRDefault="005B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2A74" w14:textId="77777777" w:rsidR="007113A1" w:rsidRDefault="007113A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F8A2" w14:textId="77777777" w:rsidR="007113A1" w:rsidRDefault="007113A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D4B5"/>
    <w:multiLevelType w:val="singleLevel"/>
    <w:tmpl w:val="0784D4B5"/>
    <w:lvl w:ilvl="0">
      <w:start w:val="1"/>
      <w:numFmt w:val="decimal"/>
      <w:suff w:val="space"/>
      <w:lvlText w:val="%1."/>
      <w:lvlJc w:val="left"/>
      <w:pPr>
        <w:ind w:left="1320" w:firstLine="0"/>
      </w:pPr>
    </w:lvl>
  </w:abstractNum>
  <w:abstractNum w:abstractNumId="1" w15:restartNumberingAfterBreak="0">
    <w:nsid w:val="64530146"/>
    <w:multiLevelType w:val="multilevel"/>
    <w:tmpl w:val="6453014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5F"/>
    <w:rsid w:val="00013543"/>
    <w:rsid w:val="00017E27"/>
    <w:rsid w:val="0002058F"/>
    <w:rsid w:val="000344C8"/>
    <w:rsid w:val="00052CA2"/>
    <w:rsid w:val="000652B9"/>
    <w:rsid w:val="000B4CFD"/>
    <w:rsid w:val="000C555C"/>
    <w:rsid w:val="000D0323"/>
    <w:rsid w:val="000D68C0"/>
    <w:rsid w:val="0011165A"/>
    <w:rsid w:val="001129D7"/>
    <w:rsid w:val="00112CFC"/>
    <w:rsid w:val="00123A16"/>
    <w:rsid w:val="0012555E"/>
    <w:rsid w:val="001315BC"/>
    <w:rsid w:val="00156C1F"/>
    <w:rsid w:val="001625F4"/>
    <w:rsid w:val="00162BC1"/>
    <w:rsid w:val="001647B3"/>
    <w:rsid w:val="00166DC6"/>
    <w:rsid w:val="00167086"/>
    <w:rsid w:val="00176DFA"/>
    <w:rsid w:val="00177B9C"/>
    <w:rsid w:val="00185AE7"/>
    <w:rsid w:val="00191B95"/>
    <w:rsid w:val="001A371C"/>
    <w:rsid w:val="001B1EFD"/>
    <w:rsid w:val="001C04B9"/>
    <w:rsid w:val="001D3E23"/>
    <w:rsid w:val="001D4560"/>
    <w:rsid w:val="00204DF4"/>
    <w:rsid w:val="00207211"/>
    <w:rsid w:val="0021639C"/>
    <w:rsid w:val="00227928"/>
    <w:rsid w:val="00251686"/>
    <w:rsid w:val="00265B62"/>
    <w:rsid w:val="002758B0"/>
    <w:rsid w:val="002925E4"/>
    <w:rsid w:val="002A7B9C"/>
    <w:rsid w:val="002C1A63"/>
    <w:rsid w:val="002C5AA0"/>
    <w:rsid w:val="002C64BC"/>
    <w:rsid w:val="002F567C"/>
    <w:rsid w:val="003142E3"/>
    <w:rsid w:val="0034297E"/>
    <w:rsid w:val="00347B84"/>
    <w:rsid w:val="00355830"/>
    <w:rsid w:val="00385C51"/>
    <w:rsid w:val="00390FA0"/>
    <w:rsid w:val="00395893"/>
    <w:rsid w:val="003A0534"/>
    <w:rsid w:val="003A0E67"/>
    <w:rsid w:val="003B323C"/>
    <w:rsid w:val="003B5D3D"/>
    <w:rsid w:val="003C5815"/>
    <w:rsid w:val="003C7327"/>
    <w:rsid w:val="003D775C"/>
    <w:rsid w:val="003E67EF"/>
    <w:rsid w:val="003F3A53"/>
    <w:rsid w:val="0042522F"/>
    <w:rsid w:val="00447827"/>
    <w:rsid w:val="0047339D"/>
    <w:rsid w:val="004A2989"/>
    <w:rsid w:val="004A2FE7"/>
    <w:rsid w:val="004D3F85"/>
    <w:rsid w:val="004D55BB"/>
    <w:rsid w:val="00520493"/>
    <w:rsid w:val="00561192"/>
    <w:rsid w:val="00570F38"/>
    <w:rsid w:val="005721D3"/>
    <w:rsid w:val="005762A6"/>
    <w:rsid w:val="00583875"/>
    <w:rsid w:val="00585930"/>
    <w:rsid w:val="0058644B"/>
    <w:rsid w:val="00586929"/>
    <w:rsid w:val="005875D9"/>
    <w:rsid w:val="005910AC"/>
    <w:rsid w:val="00596372"/>
    <w:rsid w:val="005B0F8A"/>
    <w:rsid w:val="005B5C76"/>
    <w:rsid w:val="005B73C9"/>
    <w:rsid w:val="005D076C"/>
    <w:rsid w:val="005E00AC"/>
    <w:rsid w:val="005E2C8A"/>
    <w:rsid w:val="00626D75"/>
    <w:rsid w:val="00657A11"/>
    <w:rsid w:val="00675CBB"/>
    <w:rsid w:val="0068343D"/>
    <w:rsid w:val="006C6447"/>
    <w:rsid w:val="006C6D96"/>
    <w:rsid w:val="006D26BF"/>
    <w:rsid w:val="006E2853"/>
    <w:rsid w:val="006E2FB0"/>
    <w:rsid w:val="006E46C4"/>
    <w:rsid w:val="006E70BE"/>
    <w:rsid w:val="006F16CE"/>
    <w:rsid w:val="00703473"/>
    <w:rsid w:val="00703716"/>
    <w:rsid w:val="007113A1"/>
    <w:rsid w:val="007137E2"/>
    <w:rsid w:val="00717E34"/>
    <w:rsid w:val="00726CDE"/>
    <w:rsid w:val="00754D2B"/>
    <w:rsid w:val="00757889"/>
    <w:rsid w:val="00763322"/>
    <w:rsid w:val="00785413"/>
    <w:rsid w:val="007919D1"/>
    <w:rsid w:val="007B6644"/>
    <w:rsid w:val="007C765D"/>
    <w:rsid w:val="0080001A"/>
    <w:rsid w:val="00814AB9"/>
    <w:rsid w:val="00832D0E"/>
    <w:rsid w:val="00843DAD"/>
    <w:rsid w:val="00860E23"/>
    <w:rsid w:val="00866849"/>
    <w:rsid w:val="00881AFE"/>
    <w:rsid w:val="00893337"/>
    <w:rsid w:val="008A1B26"/>
    <w:rsid w:val="008A4458"/>
    <w:rsid w:val="008B39EA"/>
    <w:rsid w:val="008B6128"/>
    <w:rsid w:val="008B63B5"/>
    <w:rsid w:val="008B7A2D"/>
    <w:rsid w:val="008D16CA"/>
    <w:rsid w:val="008F12D0"/>
    <w:rsid w:val="0091008D"/>
    <w:rsid w:val="009147D0"/>
    <w:rsid w:val="009159A7"/>
    <w:rsid w:val="0091780D"/>
    <w:rsid w:val="00926DF2"/>
    <w:rsid w:val="0094784F"/>
    <w:rsid w:val="009705D3"/>
    <w:rsid w:val="0099327B"/>
    <w:rsid w:val="009B0313"/>
    <w:rsid w:val="009D5F46"/>
    <w:rsid w:val="009F4CAA"/>
    <w:rsid w:val="00A16C82"/>
    <w:rsid w:val="00A33BC7"/>
    <w:rsid w:val="00A43CA9"/>
    <w:rsid w:val="00A53C56"/>
    <w:rsid w:val="00A64C5F"/>
    <w:rsid w:val="00A66B06"/>
    <w:rsid w:val="00A72D52"/>
    <w:rsid w:val="00A736C3"/>
    <w:rsid w:val="00AA4AC5"/>
    <w:rsid w:val="00AB51BC"/>
    <w:rsid w:val="00AF7DDE"/>
    <w:rsid w:val="00B17DBA"/>
    <w:rsid w:val="00B213C8"/>
    <w:rsid w:val="00B275E8"/>
    <w:rsid w:val="00B349D6"/>
    <w:rsid w:val="00B36CC0"/>
    <w:rsid w:val="00B37862"/>
    <w:rsid w:val="00B50FE7"/>
    <w:rsid w:val="00B52093"/>
    <w:rsid w:val="00B56CEE"/>
    <w:rsid w:val="00B57004"/>
    <w:rsid w:val="00B61C75"/>
    <w:rsid w:val="00B7479D"/>
    <w:rsid w:val="00B77E03"/>
    <w:rsid w:val="00B91733"/>
    <w:rsid w:val="00B92A3E"/>
    <w:rsid w:val="00B94D80"/>
    <w:rsid w:val="00BA4F83"/>
    <w:rsid w:val="00BD7058"/>
    <w:rsid w:val="00C04FD5"/>
    <w:rsid w:val="00C255B4"/>
    <w:rsid w:val="00C319D4"/>
    <w:rsid w:val="00C3760B"/>
    <w:rsid w:val="00C554A5"/>
    <w:rsid w:val="00C73159"/>
    <w:rsid w:val="00C7323B"/>
    <w:rsid w:val="00CB2D0A"/>
    <w:rsid w:val="00CB79EC"/>
    <w:rsid w:val="00CD27E5"/>
    <w:rsid w:val="00CD5538"/>
    <w:rsid w:val="00CD5BE9"/>
    <w:rsid w:val="00CD7036"/>
    <w:rsid w:val="00CF24DF"/>
    <w:rsid w:val="00D01E88"/>
    <w:rsid w:val="00D31775"/>
    <w:rsid w:val="00D57B46"/>
    <w:rsid w:val="00D66E08"/>
    <w:rsid w:val="00D961E5"/>
    <w:rsid w:val="00DA26F7"/>
    <w:rsid w:val="00DB76F1"/>
    <w:rsid w:val="00DC04C3"/>
    <w:rsid w:val="00DE3059"/>
    <w:rsid w:val="00DF1995"/>
    <w:rsid w:val="00DF31BB"/>
    <w:rsid w:val="00DF6440"/>
    <w:rsid w:val="00E50D5E"/>
    <w:rsid w:val="00E70F67"/>
    <w:rsid w:val="00E71268"/>
    <w:rsid w:val="00E733B6"/>
    <w:rsid w:val="00E973C3"/>
    <w:rsid w:val="00EB405C"/>
    <w:rsid w:val="00EC1F0F"/>
    <w:rsid w:val="00ED2B61"/>
    <w:rsid w:val="00ED7F3A"/>
    <w:rsid w:val="00EE0A40"/>
    <w:rsid w:val="00EE36FC"/>
    <w:rsid w:val="00EE787C"/>
    <w:rsid w:val="00F00CB2"/>
    <w:rsid w:val="00F10488"/>
    <w:rsid w:val="00F15F64"/>
    <w:rsid w:val="00F33DB5"/>
    <w:rsid w:val="00F347CC"/>
    <w:rsid w:val="00F36400"/>
    <w:rsid w:val="00F406A7"/>
    <w:rsid w:val="00F67E4A"/>
    <w:rsid w:val="00F70180"/>
    <w:rsid w:val="00F73693"/>
    <w:rsid w:val="00F73EBB"/>
    <w:rsid w:val="00F81D53"/>
    <w:rsid w:val="00F82137"/>
    <w:rsid w:val="00F85C98"/>
    <w:rsid w:val="00FA098E"/>
    <w:rsid w:val="00FE2F04"/>
    <w:rsid w:val="00FE4EA5"/>
    <w:rsid w:val="00FE5071"/>
    <w:rsid w:val="00FF454B"/>
    <w:rsid w:val="01F75B2B"/>
    <w:rsid w:val="08C367A4"/>
    <w:rsid w:val="0CBA769C"/>
    <w:rsid w:val="15CD3B71"/>
    <w:rsid w:val="1F073218"/>
    <w:rsid w:val="1F455C5C"/>
    <w:rsid w:val="240904C5"/>
    <w:rsid w:val="245C0348"/>
    <w:rsid w:val="26F61A33"/>
    <w:rsid w:val="27713875"/>
    <w:rsid w:val="2EE53496"/>
    <w:rsid w:val="32587059"/>
    <w:rsid w:val="398A60D2"/>
    <w:rsid w:val="3AED12DE"/>
    <w:rsid w:val="47427FEC"/>
    <w:rsid w:val="4A163740"/>
    <w:rsid w:val="4C197F83"/>
    <w:rsid w:val="504628FB"/>
    <w:rsid w:val="5BFB1238"/>
    <w:rsid w:val="64B202C6"/>
    <w:rsid w:val="65CC551F"/>
    <w:rsid w:val="65FF4BC0"/>
    <w:rsid w:val="683127F1"/>
    <w:rsid w:val="700F65AE"/>
    <w:rsid w:val="738169EC"/>
    <w:rsid w:val="7D4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451944"/>
  <w15:docId w15:val="{32556AD4-8C96-438E-A80C-A6EE4FDC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qFormat/>
    <w:rPr>
      <w:color w:val="333333"/>
      <w:sz w:val="20"/>
      <w:szCs w:val="20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0"/>
      <w:sz w:val="18"/>
      <w:szCs w:val="18"/>
      <w:lang w:val="zh-CN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kern w:val="0"/>
      <w:sz w:val="18"/>
      <w:szCs w:val="18"/>
      <w:lang w:val="zh-CN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b">
    <w:name w:val="附件标题"/>
    <w:basedOn w:val="a"/>
    <w:link w:val="Char"/>
    <w:uiPriority w:val="99"/>
    <w:qFormat/>
    <w:pPr>
      <w:spacing w:line="580" w:lineRule="exact"/>
      <w:jc w:val="center"/>
    </w:pPr>
    <w:rPr>
      <w:rFonts w:ascii="宋体" w:hAnsi="宋体"/>
      <w:b/>
      <w:color w:val="000000"/>
      <w:sz w:val="32"/>
      <w:szCs w:val="32"/>
      <w:lang w:val="zh-CN"/>
    </w:rPr>
  </w:style>
  <w:style w:type="character" w:customStyle="1" w:styleId="Char">
    <w:name w:val="附件标题 Char"/>
    <w:link w:val="ab"/>
    <w:uiPriority w:val="99"/>
    <w:qFormat/>
    <w:locked/>
    <w:rPr>
      <w:rFonts w:ascii="宋体" w:eastAsia="宋体" w:hAnsi="宋体" w:cs="Times New Roman"/>
      <w:b/>
      <w:color w:val="000000"/>
      <w:sz w:val="32"/>
      <w:szCs w:val="32"/>
      <w:lang w:val="zh-CN"/>
    </w:rPr>
  </w:style>
  <w:style w:type="paragraph" w:customStyle="1" w:styleId="ac">
    <w:name w:val="发文附件"/>
    <w:basedOn w:val="a"/>
    <w:link w:val="Char0"/>
    <w:uiPriority w:val="99"/>
    <w:qFormat/>
    <w:pPr>
      <w:spacing w:line="580" w:lineRule="exact"/>
      <w:jc w:val="left"/>
    </w:pPr>
    <w:rPr>
      <w:rFonts w:ascii="宋体" w:hAnsi="宋体"/>
      <w:b/>
      <w:color w:val="000000"/>
      <w:sz w:val="32"/>
      <w:szCs w:val="32"/>
      <w:lang w:val="zh-CN"/>
    </w:rPr>
  </w:style>
  <w:style w:type="character" w:customStyle="1" w:styleId="Char0">
    <w:name w:val="发文附件 Char"/>
    <w:link w:val="ac"/>
    <w:uiPriority w:val="99"/>
    <w:qFormat/>
    <w:locked/>
    <w:rPr>
      <w:rFonts w:ascii="宋体" w:eastAsia="宋体" w:hAnsi="宋体" w:cs="Times New Roman"/>
      <w:b/>
      <w:color w:val="000000"/>
      <w:sz w:val="32"/>
      <w:szCs w:val="32"/>
      <w:lang w:val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25110;&#25195;&#25551;&#21457;&#33267;&#37038;&#31665;hd8856@vip.188.com" TargetMode="Externa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&#25110;&#21457;&#33267;&#37038;&#31665;hd8856@vip.188.com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&#20134;&#21487;&#25195;&#25551;&#21457;&#33267;&#37038;&#31665;dlkjw@vip.188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9D9D6-58C8-4B9D-AD3D-F295E32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660</Words>
  <Characters>3763</Characters>
  <Application>Microsoft Office Word</Application>
  <DocSecurity>0</DocSecurity>
  <Lines>31</Lines>
  <Paragraphs>8</Paragraphs>
  <ScaleCrop>false</ScaleCrop>
  <Company>微软中国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Administrator</cp:lastModifiedBy>
  <cp:revision>2</cp:revision>
  <cp:lastPrinted>2022-07-04T02:01:00Z</cp:lastPrinted>
  <dcterms:created xsi:type="dcterms:W3CDTF">2022-07-06T09:23:00Z</dcterms:created>
  <dcterms:modified xsi:type="dcterms:W3CDTF">2022-07-06T09:23:00Z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325BCC9AE67E4C2886753630FD7263A8</vt:lpwstr>
  </property>
</Properties>
</file>